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FA" w:rsidRPr="00F261B5" w:rsidRDefault="009F46FA" w:rsidP="00BE237A">
      <w:pPr>
        <w:pStyle w:val="NormlWeb"/>
        <w:jc w:val="center"/>
        <w:rPr>
          <w:b/>
          <w:bCs/>
          <w:spacing w:val="-4"/>
          <w:sz w:val="22"/>
          <w:szCs w:val="22"/>
          <w:u w:val="single"/>
        </w:rPr>
      </w:pPr>
    </w:p>
    <w:p w:rsidR="00A57FC0" w:rsidRPr="00F261B5" w:rsidRDefault="00262FBB" w:rsidP="009F46FA">
      <w:pPr>
        <w:pStyle w:val="NormlWeb"/>
        <w:jc w:val="center"/>
        <w:rPr>
          <w:b/>
          <w:bCs/>
          <w:spacing w:val="-4"/>
          <w:sz w:val="22"/>
          <w:szCs w:val="22"/>
        </w:rPr>
      </w:pPr>
      <w:r w:rsidRPr="00F261B5">
        <w:rPr>
          <w:b/>
          <w:bCs/>
          <w:spacing w:val="-4"/>
          <w:sz w:val="22"/>
          <w:szCs w:val="22"/>
        </w:rPr>
        <w:t>Adatkezelési tájékoztató</w:t>
      </w:r>
      <w:r w:rsidR="009B6360" w:rsidRPr="00F261B5">
        <w:rPr>
          <w:b/>
          <w:bCs/>
          <w:spacing w:val="-4"/>
          <w:sz w:val="22"/>
          <w:szCs w:val="22"/>
        </w:rPr>
        <w:t xml:space="preserve">          </w:t>
      </w:r>
    </w:p>
    <w:p w:rsidR="00262FBB" w:rsidRPr="00F261B5" w:rsidRDefault="00F3537E" w:rsidP="009F46FA">
      <w:pPr>
        <w:pStyle w:val="NormlWeb"/>
        <w:jc w:val="center"/>
        <w:rPr>
          <w:b/>
          <w:bCs/>
          <w:spacing w:val="-4"/>
          <w:sz w:val="22"/>
          <w:szCs w:val="22"/>
        </w:rPr>
      </w:pPr>
      <w:r>
        <w:rPr>
          <w:b/>
          <w:bCs/>
          <w:spacing w:val="-4"/>
          <w:sz w:val="22"/>
          <w:szCs w:val="22"/>
        </w:rPr>
        <w:t>a hírlevél funkcióra</w:t>
      </w:r>
      <w:bookmarkStart w:id="0" w:name="_GoBack"/>
      <w:bookmarkEnd w:id="0"/>
      <w:r w:rsidR="00A57FC0" w:rsidRPr="00F261B5">
        <w:rPr>
          <w:b/>
          <w:bCs/>
          <w:spacing w:val="-4"/>
          <w:sz w:val="22"/>
          <w:szCs w:val="22"/>
        </w:rPr>
        <w:t xml:space="preserve"> történő feliratkozáshoz.</w:t>
      </w:r>
      <w:r w:rsidR="009B6360" w:rsidRPr="00F261B5">
        <w:rPr>
          <w:b/>
          <w:bCs/>
          <w:spacing w:val="-4"/>
          <w:sz w:val="22"/>
          <w:szCs w:val="22"/>
        </w:rPr>
        <w:t xml:space="preserve">            </w:t>
      </w:r>
      <w:r w:rsidR="00F55D02" w:rsidRPr="00F261B5">
        <w:rPr>
          <w:b/>
          <w:bCs/>
          <w:spacing w:val="-4"/>
          <w:sz w:val="22"/>
          <w:szCs w:val="22"/>
        </w:rPr>
        <w:t xml:space="preserve">                             </w:t>
      </w:r>
    </w:p>
    <w:p w:rsidR="00262FBB" w:rsidRPr="00F261B5" w:rsidRDefault="00262FBB" w:rsidP="00262FBB">
      <w:pPr>
        <w:pStyle w:val="NormlWeb"/>
        <w:spacing w:before="24" w:beforeAutospacing="0" w:after="0" w:afterAutospacing="0"/>
        <w:rPr>
          <w:sz w:val="22"/>
          <w:szCs w:val="22"/>
        </w:rPr>
      </w:pPr>
    </w:p>
    <w:p w:rsidR="00262FBB" w:rsidRPr="00F261B5" w:rsidRDefault="00262FBB" w:rsidP="00262FBB">
      <w:pPr>
        <w:pStyle w:val="NormlWeb"/>
        <w:spacing w:before="24" w:beforeAutospacing="0" w:after="0" w:afterAutospacing="0"/>
        <w:jc w:val="both"/>
        <w:rPr>
          <w:spacing w:val="-4"/>
          <w:sz w:val="22"/>
          <w:szCs w:val="22"/>
        </w:rPr>
      </w:pPr>
      <w:r w:rsidRPr="00F261B5">
        <w:rPr>
          <w:spacing w:val="-4"/>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729"/>
      </w:tblGrid>
      <w:tr w:rsidR="00262FBB" w:rsidRPr="00F261B5" w:rsidTr="000D1D65">
        <w:tc>
          <w:tcPr>
            <w:tcW w:w="3200" w:type="dxa"/>
            <w:shd w:val="clear" w:color="auto" w:fill="auto"/>
          </w:tcPr>
          <w:p w:rsidR="00262FBB" w:rsidRPr="00F261B5" w:rsidRDefault="00F557FD" w:rsidP="00F261B5">
            <w:pPr>
              <w:pStyle w:val="NormlWeb"/>
              <w:spacing w:before="24" w:beforeAutospacing="0" w:after="0" w:afterAutospacing="0"/>
              <w:jc w:val="center"/>
              <w:rPr>
                <w:b/>
                <w:bCs/>
                <w:sz w:val="22"/>
                <w:szCs w:val="22"/>
              </w:rPr>
            </w:pPr>
            <w:r w:rsidRPr="00F261B5">
              <w:rPr>
                <w:b/>
                <w:bCs/>
                <w:sz w:val="22"/>
                <w:szCs w:val="22"/>
              </w:rPr>
              <w:t xml:space="preserve">A </w:t>
            </w:r>
            <w:hyperlink r:id="rId7" w:history="1">
              <w:r w:rsidR="00F261B5">
                <w:rPr>
                  <w:rStyle w:val="Hiperhivatkozs"/>
                  <w:b/>
                  <w:bCs/>
                  <w:sz w:val="22"/>
                  <w:szCs w:val="22"/>
                </w:rPr>
                <w:t>www.majormedicalsolutions.com</w:t>
              </w:r>
            </w:hyperlink>
            <w:r w:rsidR="00A57FC0" w:rsidRPr="00F261B5">
              <w:rPr>
                <w:rStyle w:val="Hiperhivatkozs"/>
                <w:bCs/>
                <w:sz w:val="22"/>
                <w:szCs w:val="22"/>
                <w:u w:val="none"/>
              </w:rPr>
              <w:t xml:space="preserve"> </w:t>
            </w:r>
            <w:r w:rsidR="00A57FC0" w:rsidRPr="00F261B5">
              <w:rPr>
                <w:rStyle w:val="Hiperhivatkozs"/>
                <w:b/>
                <w:bCs/>
                <w:color w:val="auto"/>
                <w:sz w:val="22"/>
                <w:szCs w:val="22"/>
                <w:u w:val="none"/>
              </w:rPr>
              <w:t>weboldal</w:t>
            </w:r>
            <w:r w:rsidR="00A57FC0" w:rsidRPr="00F261B5">
              <w:rPr>
                <w:b/>
                <w:bCs/>
                <w:sz w:val="22"/>
                <w:szCs w:val="22"/>
              </w:rPr>
              <w:t xml:space="preserve"> </w:t>
            </w:r>
            <w:r w:rsidR="00262FBB" w:rsidRPr="00F261B5">
              <w:rPr>
                <w:b/>
                <w:bCs/>
                <w:sz w:val="22"/>
                <w:szCs w:val="22"/>
              </w:rPr>
              <w:t>adatkezelési tájékoztató célja:</w:t>
            </w:r>
          </w:p>
        </w:tc>
        <w:tc>
          <w:tcPr>
            <w:tcW w:w="5862" w:type="dxa"/>
            <w:shd w:val="clear" w:color="auto" w:fill="auto"/>
          </w:tcPr>
          <w:p w:rsidR="00262FBB" w:rsidRPr="00F261B5" w:rsidRDefault="009B6360" w:rsidP="00D94741">
            <w:pPr>
              <w:rPr>
                <w:sz w:val="22"/>
                <w:szCs w:val="22"/>
              </w:rPr>
            </w:pPr>
            <w:r w:rsidRPr="00F261B5">
              <w:rPr>
                <w:sz w:val="22"/>
                <w:szCs w:val="22"/>
              </w:rPr>
              <w:t xml:space="preserve">Az </w:t>
            </w:r>
            <w:r w:rsidR="00262FBB" w:rsidRPr="00F261B5">
              <w:rPr>
                <w:sz w:val="22"/>
                <w:szCs w:val="22"/>
              </w:rPr>
              <w:t>érintettek</w:t>
            </w:r>
            <w:r w:rsidR="00D94741" w:rsidRPr="00F261B5">
              <w:rPr>
                <w:sz w:val="22"/>
                <w:szCs w:val="22"/>
              </w:rPr>
              <w:t xml:space="preserve"> </w:t>
            </w:r>
            <w:r w:rsidRPr="00F261B5">
              <w:rPr>
                <w:sz w:val="22"/>
                <w:szCs w:val="22"/>
              </w:rPr>
              <w:t xml:space="preserve">részére az adatkezelés </w:t>
            </w:r>
            <w:r w:rsidR="00262FBB" w:rsidRPr="00F261B5">
              <w:rPr>
                <w:sz w:val="22"/>
                <w:szCs w:val="22"/>
              </w:rPr>
              <w:t>átlá</w:t>
            </w:r>
            <w:r w:rsidR="005025AE" w:rsidRPr="00F261B5">
              <w:rPr>
                <w:sz w:val="22"/>
                <w:szCs w:val="22"/>
              </w:rPr>
              <w:t>tható</w:t>
            </w:r>
            <w:r w:rsidRPr="00F261B5">
              <w:rPr>
                <w:sz w:val="22"/>
                <w:szCs w:val="22"/>
              </w:rPr>
              <w:t>,</w:t>
            </w:r>
            <w:r w:rsidR="005025AE" w:rsidRPr="00F261B5">
              <w:rPr>
                <w:sz w:val="22"/>
                <w:szCs w:val="22"/>
              </w:rPr>
              <w:t xml:space="preserve"> </w:t>
            </w:r>
            <w:r w:rsidRPr="00F261B5">
              <w:rPr>
                <w:sz w:val="22"/>
                <w:szCs w:val="22"/>
              </w:rPr>
              <w:t>valamint a hatályos</w:t>
            </w:r>
            <w:r w:rsidR="00D94741" w:rsidRPr="00F261B5">
              <w:rPr>
                <w:sz w:val="22"/>
                <w:szCs w:val="22"/>
              </w:rPr>
              <w:t xml:space="preserve"> uniós és hazai</w:t>
            </w:r>
            <w:r w:rsidRPr="00F261B5">
              <w:rPr>
                <w:sz w:val="22"/>
                <w:szCs w:val="22"/>
              </w:rPr>
              <w:t xml:space="preserve"> jogszabályokban előírt </w:t>
            </w:r>
            <w:r w:rsidR="005025AE" w:rsidRPr="00F261B5">
              <w:rPr>
                <w:sz w:val="22"/>
                <w:szCs w:val="22"/>
              </w:rPr>
              <w:t xml:space="preserve">módon történő bemutatása. A </w:t>
            </w:r>
            <w:r w:rsidR="00262FBB" w:rsidRPr="00F261B5">
              <w:rPr>
                <w:sz w:val="22"/>
                <w:szCs w:val="22"/>
              </w:rPr>
              <w:t>GDPR Prea</w:t>
            </w:r>
            <w:r w:rsidRPr="00F261B5">
              <w:rPr>
                <w:sz w:val="22"/>
                <w:szCs w:val="22"/>
              </w:rPr>
              <w:t xml:space="preserve">mbulum (39), valamint az </w:t>
            </w:r>
            <w:r w:rsidR="005025AE" w:rsidRPr="00F261B5">
              <w:rPr>
                <w:sz w:val="22"/>
                <w:szCs w:val="22"/>
              </w:rPr>
              <w:t>5. cikk (1)</w:t>
            </w:r>
            <w:r w:rsidR="00D94741" w:rsidRPr="00F261B5">
              <w:rPr>
                <w:sz w:val="22"/>
                <w:szCs w:val="22"/>
              </w:rPr>
              <w:t xml:space="preserve"> </w:t>
            </w:r>
            <w:r w:rsidR="005025AE" w:rsidRPr="00F261B5">
              <w:rPr>
                <w:sz w:val="22"/>
                <w:szCs w:val="22"/>
              </w:rPr>
              <w:t xml:space="preserve">bekezdés a) pontja alapján.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Adatkezelés leírása:</w:t>
            </w:r>
          </w:p>
        </w:tc>
        <w:tc>
          <w:tcPr>
            <w:tcW w:w="5862" w:type="dxa"/>
            <w:shd w:val="clear" w:color="auto" w:fill="auto"/>
          </w:tcPr>
          <w:p w:rsidR="00262FBB" w:rsidRPr="00F261B5" w:rsidRDefault="009F46FA" w:rsidP="00A57FC0">
            <w:pPr>
              <w:rPr>
                <w:b/>
                <w:sz w:val="22"/>
                <w:szCs w:val="22"/>
              </w:rPr>
            </w:pPr>
            <w:r w:rsidRPr="00F261B5">
              <w:rPr>
                <w:sz w:val="22"/>
                <w:szCs w:val="22"/>
              </w:rPr>
              <w:t xml:space="preserve">A </w:t>
            </w:r>
            <w:hyperlink r:id="rId8" w:history="1">
              <w:r w:rsidR="00F261B5">
                <w:rPr>
                  <w:rStyle w:val="Hiperhivatkozs"/>
                  <w:sz w:val="22"/>
                  <w:szCs w:val="22"/>
                </w:rPr>
                <w:t>www.majormedicalsolutions.com</w:t>
              </w:r>
            </w:hyperlink>
            <w:r w:rsidR="00F557FD" w:rsidRPr="00F261B5">
              <w:rPr>
                <w:sz w:val="22"/>
                <w:szCs w:val="22"/>
              </w:rPr>
              <w:t xml:space="preserve"> weboldalt működtető adatkezelő</w:t>
            </w:r>
            <w:r w:rsidR="00A57FC0" w:rsidRPr="00F261B5">
              <w:rPr>
                <w:sz w:val="22"/>
                <w:szCs w:val="22"/>
              </w:rPr>
              <w:t xml:space="preserve"> az oldalon hírlevél küldő funkciót működtet az arra önkéntes alapon feliratkozó látogatók (érintettek) részére. </w:t>
            </w:r>
            <w:r w:rsidR="00B65594" w:rsidRPr="00F261B5">
              <w:rPr>
                <w:sz w:val="22"/>
                <w:szCs w:val="22"/>
              </w:rPr>
              <w:t xml:space="preserve">Az érintettek jelen adatkezelési tájékoztató elfogadását követően (pipálási funkcióval) tudnak a hírlevél funkcióra feliratkozni. </w:t>
            </w:r>
            <w:r w:rsidR="00F557FD" w:rsidRPr="00F261B5">
              <w:rPr>
                <w:sz w:val="22"/>
                <w:szCs w:val="22"/>
              </w:rPr>
              <w:t xml:space="preserve"> </w:t>
            </w:r>
          </w:p>
        </w:tc>
      </w:tr>
      <w:tr w:rsidR="00262FBB" w:rsidRPr="00F261B5" w:rsidTr="000D1D65">
        <w:trPr>
          <w:trHeight w:val="348"/>
        </w:trPr>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A személyes adatok köre:</w:t>
            </w:r>
          </w:p>
        </w:tc>
        <w:tc>
          <w:tcPr>
            <w:tcW w:w="5862" w:type="dxa"/>
            <w:shd w:val="clear" w:color="auto" w:fill="auto"/>
          </w:tcPr>
          <w:p w:rsidR="00262FBB" w:rsidRPr="00F261B5" w:rsidRDefault="009F46FA" w:rsidP="00A57FC0">
            <w:pPr>
              <w:pStyle w:val="NormlWeb"/>
              <w:rPr>
                <w:rFonts w:eastAsia="Calibri"/>
                <w:spacing w:val="-4"/>
                <w:sz w:val="22"/>
                <w:szCs w:val="22"/>
              </w:rPr>
            </w:pPr>
            <w:r w:rsidRPr="00F261B5">
              <w:rPr>
                <w:rFonts w:eastAsia="Calibri"/>
                <w:spacing w:val="-4"/>
                <w:sz w:val="22"/>
                <w:szCs w:val="22"/>
              </w:rPr>
              <w:t>Az é</w:t>
            </w:r>
            <w:r w:rsidR="001F1B80" w:rsidRPr="00F261B5">
              <w:rPr>
                <w:rFonts w:eastAsia="Calibri"/>
                <w:spacing w:val="-4"/>
                <w:sz w:val="22"/>
                <w:szCs w:val="22"/>
              </w:rPr>
              <w:t>rintettek</w:t>
            </w:r>
            <w:r w:rsidR="00A57FC0" w:rsidRPr="00F261B5">
              <w:rPr>
                <w:rFonts w:eastAsia="Calibri"/>
                <w:spacing w:val="-4"/>
                <w:sz w:val="22"/>
                <w:szCs w:val="22"/>
              </w:rPr>
              <w:t xml:space="preserve"> (hírlevélre feliratkozó látogatók</w:t>
            </w:r>
            <w:r w:rsidR="00F557FD" w:rsidRPr="00F261B5">
              <w:rPr>
                <w:rFonts w:eastAsia="Calibri"/>
                <w:spacing w:val="-4"/>
                <w:sz w:val="22"/>
                <w:szCs w:val="22"/>
              </w:rPr>
              <w:t>)</w:t>
            </w:r>
            <w:r w:rsidR="001F1B80" w:rsidRPr="00F261B5">
              <w:rPr>
                <w:rFonts w:eastAsia="Calibri"/>
                <w:spacing w:val="-4"/>
                <w:sz w:val="22"/>
                <w:szCs w:val="22"/>
              </w:rPr>
              <w:t xml:space="preserve"> esetében</w:t>
            </w:r>
            <w:r w:rsidRPr="00F261B5">
              <w:rPr>
                <w:sz w:val="22"/>
                <w:szCs w:val="22"/>
              </w:rPr>
              <w:t>:</w:t>
            </w:r>
            <w:r w:rsidR="00F557FD" w:rsidRPr="00F261B5">
              <w:rPr>
                <w:sz w:val="22"/>
                <w:szCs w:val="22"/>
              </w:rPr>
              <w:t xml:space="preserve"> Név, </w:t>
            </w:r>
            <w:r w:rsidR="00A57FC0" w:rsidRPr="00F261B5">
              <w:rPr>
                <w:sz w:val="22"/>
                <w:szCs w:val="22"/>
              </w:rPr>
              <w:t xml:space="preserve">e-mail cím.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b/>
                <w:spacing w:val="-4"/>
                <w:sz w:val="22"/>
                <w:szCs w:val="22"/>
              </w:rPr>
            </w:pPr>
            <w:r w:rsidRPr="00F261B5">
              <w:rPr>
                <w:rFonts w:eastAsia="Calibri"/>
                <w:b/>
                <w:spacing w:val="-4"/>
                <w:sz w:val="22"/>
                <w:szCs w:val="22"/>
              </w:rPr>
              <w:t>Az adatkezelés célja:</w:t>
            </w:r>
          </w:p>
        </w:tc>
        <w:tc>
          <w:tcPr>
            <w:tcW w:w="5862" w:type="dxa"/>
            <w:shd w:val="clear" w:color="auto" w:fill="auto"/>
          </w:tcPr>
          <w:p w:rsidR="00262FBB" w:rsidRPr="00F261B5" w:rsidRDefault="008F013F" w:rsidP="001A5F90">
            <w:pPr>
              <w:pStyle w:val="NormlWeb"/>
              <w:spacing w:before="24" w:beforeAutospacing="0" w:after="0" w:afterAutospacing="0"/>
              <w:jc w:val="both"/>
              <w:rPr>
                <w:rFonts w:eastAsia="Calibri"/>
                <w:spacing w:val="-4"/>
                <w:sz w:val="22"/>
                <w:szCs w:val="22"/>
              </w:rPr>
            </w:pPr>
            <w:r w:rsidRPr="00F261B5">
              <w:rPr>
                <w:sz w:val="22"/>
                <w:szCs w:val="22"/>
              </w:rPr>
              <w:t xml:space="preserve">A weboldalon az adatkezelő </w:t>
            </w:r>
            <w:r w:rsidR="00A57FC0" w:rsidRPr="00F261B5">
              <w:rPr>
                <w:sz w:val="22"/>
                <w:szCs w:val="22"/>
              </w:rPr>
              <w:t xml:space="preserve">hírlevél küldő funkciót is működtet. A hírlevélre feliratkozó érintettek </w:t>
            </w:r>
            <w:r w:rsidR="00B65594" w:rsidRPr="00F261B5">
              <w:rPr>
                <w:sz w:val="22"/>
                <w:szCs w:val="22"/>
              </w:rPr>
              <w:t xml:space="preserve">meghatározott időközönként tájékoztatást kapnak e-mail formájában az </w:t>
            </w:r>
            <w:r w:rsidR="001A5F90">
              <w:rPr>
                <w:sz w:val="22"/>
                <w:szCs w:val="22"/>
              </w:rPr>
              <w:t xml:space="preserve">aktuális akciókról, illetve új termékekről. </w:t>
            </w:r>
          </w:p>
        </w:tc>
      </w:tr>
      <w:tr w:rsidR="00262FBB" w:rsidRPr="00F261B5" w:rsidTr="000D1D65">
        <w:tc>
          <w:tcPr>
            <w:tcW w:w="3200" w:type="dxa"/>
            <w:shd w:val="clear" w:color="auto" w:fill="auto"/>
          </w:tcPr>
          <w:p w:rsidR="00262FBB" w:rsidRPr="00F261B5" w:rsidRDefault="005025AE" w:rsidP="00F261B5">
            <w:pPr>
              <w:pStyle w:val="NormlWeb"/>
              <w:spacing w:before="24" w:beforeAutospacing="0" w:after="0" w:afterAutospacing="0"/>
              <w:jc w:val="center"/>
              <w:rPr>
                <w:rFonts w:eastAsia="Calibri"/>
                <w:spacing w:val="-4"/>
                <w:sz w:val="22"/>
                <w:szCs w:val="22"/>
              </w:rPr>
            </w:pPr>
            <w:r w:rsidRPr="00F261B5">
              <w:rPr>
                <w:b/>
                <w:bCs/>
                <w:sz w:val="22"/>
                <w:szCs w:val="22"/>
              </w:rPr>
              <w:t>Adatfeldolgozó:</w:t>
            </w:r>
          </w:p>
        </w:tc>
        <w:tc>
          <w:tcPr>
            <w:tcW w:w="5862" w:type="dxa"/>
            <w:shd w:val="clear" w:color="auto" w:fill="auto"/>
          </w:tcPr>
          <w:p w:rsidR="00262FBB" w:rsidRPr="00F261B5" w:rsidRDefault="008F013F" w:rsidP="00F55D02">
            <w:pPr>
              <w:pStyle w:val="Listaszerbekezds"/>
              <w:ind w:left="0"/>
              <w:jc w:val="both"/>
              <w:rPr>
                <w:rFonts w:ascii="Times New Roman" w:eastAsia="Times New Roman" w:hAnsi="Times New Roman"/>
                <w:color w:val="000000"/>
                <w:sz w:val="22"/>
                <w:szCs w:val="22"/>
                <w:lang w:val="hu-HU" w:eastAsia="en-US"/>
              </w:rPr>
            </w:pPr>
            <w:r w:rsidRPr="00F261B5">
              <w:rPr>
                <w:rFonts w:ascii="Times New Roman" w:eastAsia="Times New Roman" w:hAnsi="Times New Roman"/>
                <w:color w:val="000000"/>
                <w:sz w:val="22"/>
                <w:szCs w:val="22"/>
                <w:lang w:val="hu-HU" w:eastAsia="en-US"/>
              </w:rPr>
              <w:t xml:space="preserve">Az adatkezelő az adatkezelés során a következő adatfeldolgozókat veszi igénybe: </w:t>
            </w:r>
          </w:p>
          <w:p w:rsidR="008F013F" w:rsidRDefault="008F013F" w:rsidP="001A5F90">
            <w:pPr>
              <w:pStyle w:val="Listaszerbekezds"/>
              <w:ind w:left="0"/>
              <w:jc w:val="both"/>
              <w:rPr>
                <w:rFonts w:ascii="Times New Roman" w:eastAsia="Times New Roman" w:hAnsi="Times New Roman"/>
                <w:color w:val="000000"/>
                <w:sz w:val="22"/>
                <w:szCs w:val="22"/>
                <w:lang w:val="hu-HU" w:eastAsia="en-US"/>
              </w:rPr>
            </w:pPr>
            <w:r w:rsidRPr="00F261B5">
              <w:rPr>
                <w:rFonts w:ascii="Times New Roman" w:eastAsia="Times New Roman" w:hAnsi="Times New Roman"/>
                <w:color w:val="000000"/>
                <w:sz w:val="22"/>
                <w:szCs w:val="22"/>
                <w:lang w:val="hu-HU" w:eastAsia="en-US"/>
              </w:rPr>
              <w:t>A weboldal tárhely s</w:t>
            </w:r>
            <w:r w:rsidR="001A5F90">
              <w:rPr>
                <w:rFonts w:ascii="Times New Roman" w:eastAsia="Times New Roman" w:hAnsi="Times New Roman"/>
                <w:color w:val="000000"/>
                <w:sz w:val="22"/>
                <w:szCs w:val="22"/>
                <w:lang w:val="hu-HU" w:eastAsia="en-US"/>
              </w:rPr>
              <w:t xml:space="preserve">zolgáltatója az Európai Unióban található. A tárhely szolgáltató elérhetősége: </w:t>
            </w:r>
            <w:hyperlink r:id="rId9" w:history="1">
              <w:r w:rsidR="001A5F90" w:rsidRPr="00E02078">
                <w:rPr>
                  <w:rStyle w:val="Hiperhivatkozs"/>
                  <w:rFonts w:ascii="Times New Roman" w:eastAsia="Times New Roman" w:hAnsi="Times New Roman"/>
                  <w:sz w:val="22"/>
                  <w:szCs w:val="22"/>
                  <w:lang w:val="hu-HU" w:eastAsia="en-US"/>
                </w:rPr>
                <w:t>www.fozzy.com</w:t>
              </w:r>
            </w:hyperlink>
            <w:r w:rsidR="001A5F90">
              <w:rPr>
                <w:rFonts w:ascii="Times New Roman" w:eastAsia="Times New Roman" w:hAnsi="Times New Roman"/>
                <w:color w:val="000000"/>
                <w:sz w:val="22"/>
                <w:szCs w:val="22"/>
                <w:lang w:val="hu-HU" w:eastAsia="en-US"/>
              </w:rPr>
              <w:t xml:space="preserve"> </w:t>
            </w:r>
          </w:p>
          <w:p w:rsidR="001A5F90" w:rsidRDefault="001A5F90" w:rsidP="001A5F90">
            <w:pPr>
              <w:pStyle w:val="Listaszerbekezds"/>
              <w:ind w:left="0"/>
              <w:jc w:val="both"/>
              <w:rPr>
                <w:rFonts w:eastAsia="Calibri"/>
                <w:spacing w:val="-4"/>
                <w:sz w:val="22"/>
                <w:szCs w:val="22"/>
                <w:lang w:val="hu-HU"/>
              </w:rPr>
            </w:pPr>
            <w:hyperlink r:id="rId10" w:history="1">
              <w:r w:rsidRPr="00E02078">
                <w:rPr>
                  <w:rStyle w:val="Hiperhivatkozs"/>
                  <w:rFonts w:eastAsia="Calibri"/>
                  <w:spacing w:val="-4"/>
                  <w:sz w:val="22"/>
                  <w:szCs w:val="22"/>
                  <w:lang w:val="hu-HU"/>
                </w:rPr>
                <w:t>https://fozzy.com/docs/Privacy-Policy.pdf</w:t>
              </w:r>
            </w:hyperlink>
            <w:r>
              <w:rPr>
                <w:rFonts w:eastAsia="Calibri"/>
                <w:spacing w:val="-4"/>
                <w:sz w:val="22"/>
                <w:szCs w:val="22"/>
                <w:lang w:val="hu-HU"/>
              </w:rPr>
              <w:t xml:space="preserve"> </w:t>
            </w:r>
          </w:p>
          <w:p w:rsidR="001A5F90" w:rsidRDefault="001A5F90" w:rsidP="001A5F90">
            <w:pPr>
              <w:pStyle w:val="Listaszerbekezds"/>
              <w:ind w:left="0"/>
              <w:jc w:val="both"/>
              <w:rPr>
                <w:rFonts w:eastAsia="Calibri"/>
                <w:spacing w:val="-4"/>
                <w:sz w:val="22"/>
                <w:szCs w:val="22"/>
                <w:lang w:val="hu-HU"/>
              </w:rPr>
            </w:pPr>
            <w:r>
              <w:rPr>
                <w:rFonts w:eastAsia="Calibri"/>
                <w:spacing w:val="-4"/>
                <w:sz w:val="22"/>
                <w:szCs w:val="22"/>
                <w:lang w:val="hu-HU"/>
              </w:rPr>
              <w:t>A tárhely szolgáltató adatvédelmi kapcsolattartójának elérhetőségei:</w:t>
            </w:r>
          </w:p>
          <w:p w:rsidR="00077F75" w:rsidRDefault="001A5F90" w:rsidP="00077F75">
            <w:pPr>
              <w:pStyle w:val="Listaszerbekezds"/>
              <w:ind w:left="0"/>
              <w:jc w:val="both"/>
              <w:rPr>
                <w:rFonts w:eastAsia="Calibri"/>
                <w:spacing w:val="-4"/>
                <w:sz w:val="22"/>
                <w:szCs w:val="22"/>
                <w:lang w:val="hu-HU"/>
              </w:rPr>
            </w:pPr>
            <w:r w:rsidRPr="001A5F90">
              <w:rPr>
                <w:rFonts w:eastAsia="Calibri"/>
                <w:spacing w:val="-4"/>
                <w:sz w:val="22"/>
                <w:szCs w:val="22"/>
                <w:lang w:val="hu-HU"/>
              </w:rPr>
              <w:t>53-55 Agios Athanasios, Michael Angelo House, 4102 Limassol, Cyprus</w:t>
            </w:r>
            <w:r w:rsidR="00077F75">
              <w:rPr>
                <w:rFonts w:eastAsia="Calibri"/>
                <w:spacing w:val="-4"/>
                <w:sz w:val="22"/>
                <w:szCs w:val="22"/>
                <w:lang w:val="hu-HU"/>
              </w:rPr>
              <w:t xml:space="preserve">, email: </w:t>
            </w:r>
            <w:hyperlink r:id="rId11" w:history="1">
              <w:r w:rsidR="00077F75" w:rsidRPr="00E02078">
                <w:rPr>
                  <w:rStyle w:val="Hiperhivatkozs"/>
                  <w:rFonts w:eastAsia="Calibri"/>
                  <w:spacing w:val="-4"/>
                  <w:sz w:val="22"/>
                  <w:szCs w:val="22"/>
                  <w:lang w:val="hu-HU"/>
                </w:rPr>
                <w:t>gdpr-officer@xbtholding.com</w:t>
              </w:r>
            </w:hyperlink>
            <w:r w:rsidR="00077F75">
              <w:rPr>
                <w:rFonts w:eastAsia="Calibri"/>
                <w:spacing w:val="-4"/>
                <w:sz w:val="22"/>
                <w:szCs w:val="22"/>
                <w:lang w:val="hu-HU"/>
              </w:rPr>
              <w:t xml:space="preserve"> </w:t>
            </w:r>
          </w:p>
          <w:p w:rsidR="00077F75" w:rsidRPr="00077F75" w:rsidRDefault="00077F75" w:rsidP="00077F75">
            <w:pPr>
              <w:pStyle w:val="Listaszerbekezds"/>
              <w:ind w:left="0"/>
              <w:jc w:val="both"/>
              <w:rPr>
                <w:rFonts w:eastAsia="Calibri"/>
                <w:spacing w:val="-4"/>
                <w:sz w:val="22"/>
                <w:szCs w:val="22"/>
                <w:lang w:val="hu-HU"/>
              </w:rPr>
            </w:pPr>
            <w:r>
              <w:rPr>
                <w:rFonts w:eastAsia="Calibri"/>
                <w:spacing w:val="-4"/>
                <w:sz w:val="22"/>
                <w:szCs w:val="22"/>
                <w:lang w:val="hu-HU"/>
              </w:rPr>
              <w:t xml:space="preserve"> A tárhely szolgáltató cég neve: </w:t>
            </w:r>
            <w:r w:rsidRPr="00077F75">
              <w:rPr>
                <w:rFonts w:eastAsia="Calibri"/>
                <w:spacing w:val="-4"/>
                <w:sz w:val="22"/>
                <w:szCs w:val="22"/>
                <w:lang w:val="hu-HU"/>
              </w:rPr>
              <w:t>XBT Holding, S.A.</w:t>
            </w:r>
            <w:r>
              <w:rPr>
                <w:rFonts w:eastAsia="Calibri"/>
                <w:spacing w:val="-4"/>
                <w:sz w:val="22"/>
                <w:szCs w:val="22"/>
                <w:lang w:val="hu-HU"/>
              </w:rPr>
              <w:t xml:space="preserve">  </w:t>
            </w:r>
            <w:r w:rsidRPr="00077F75">
              <w:rPr>
                <w:rFonts w:eastAsia="Calibri"/>
                <w:spacing w:val="-4"/>
                <w:sz w:val="22"/>
                <w:szCs w:val="22"/>
                <w:lang w:val="hu-HU"/>
              </w:rPr>
              <w:t>3, op der Poukewiss,7795, Roost,</w:t>
            </w:r>
          </w:p>
          <w:p w:rsidR="00077F75" w:rsidRPr="00F261B5" w:rsidRDefault="00077F75" w:rsidP="00077F75">
            <w:pPr>
              <w:pStyle w:val="Listaszerbekezds"/>
              <w:ind w:left="0"/>
              <w:jc w:val="both"/>
              <w:rPr>
                <w:rFonts w:eastAsia="Calibri"/>
                <w:spacing w:val="-4"/>
                <w:sz w:val="22"/>
                <w:szCs w:val="22"/>
                <w:lang w:val="hu-HU"/>
              </w:rPr>
            </w:pPr>
            <w:r w:rsidRPr="00077F75">
              <w:rPr>
                <w:rFonts w:eastAsia="Calibri"/>
                <w:spacing w:val="-4"/>
                <w:sz w:val="22"/>
                <w:szCs w:val="22"/>
                <w:lang w:val="hu-HU"/>
              </w:rPr>
              <w:t>Luxembourg</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Érintettek köre:</w:t>
            </w:r>
          </w:p>
        </w:tc>
        <w:tc>
          <w:tcPr>
            <w:tcW w:w="5862" w:type="dxa"/>
            <w:shd w:val="clear" w:color="auto" w:fill="auto"/>
          </w:tcPr>
          <w:p w:rsidR="00262FBB" w:rsidRPr="00F261B5" w:rsidRDefault="008F013F" w:rsidP="00B65594">
            <w:pPr>
              <w:pStyle w:val="NormlWeb"/>
              <w:spacing w:before="24" w:beforeAutospacing="0" w:after="0" w:afterAutospacing="0"/>
              <w:jc w:val="both"/>
              <w:rPr>
                <w:rFonts w:eastAsia="Calibri"/>
                <w:spacing w:val="-4"/>
                <w:sz w:val="22"/>
                <w:szCs w:val="22"/>
              </w:rPr>
            </w:pPr>
            <w:r w:rsidRPr="00F261B5">
              <w:rPr>
                <w:sz w:val="22"/>
                <w:szCs w:val="22"/>
              </w:rPr>
              <w:t xml:space="preserve">Azon </w:t>
            </w:r>
            <w:r w:rsidR="00B65594" w:rsidRPr="00F261B5">
              <w:rPr>
                <w:sz w:val="22"/>
                <w:szCs w:val="22"/>
              </w:rPr>
              <w:t>személyek,</w:t>
            </w:r>
            <w:r w:rsidRPr="00F261B5">
              <w:rPr>
                <w:sz w:val="22"/>
                <w:szCs w:val="22"/>
              </w:rPr>
              <w:t xml:space="preserve"> akik </w:t>
            </w:r>
            <w:r w:rsidR="00B65594" w:rsidRPr="00F261B5">
              <w:rPr>
                <w:sz w:val="22"/>
                <w:szCs w:val="22"/>
              </w:rPr>
              <w:t xml:space="preserve">a hírlevélre feliratkoznak és </w:t>
            </w:r>
            <w:r w:rsidR="008B6682">
              <w:rPr>
                <w:sz w:val="22"/>
                <w:szCs w:val="22"/>
              </w:rPr>
              <w:t xml:space="preserve">ezáltal </w:t>
            </w:r>
            <w:r w:rsidR="00B65594" w:rsidRPr="00F261B5">
              <w:rPr>
                <w:sz w:val="22"/>
                <w:szCs w:val="22"/>
              </w:rPr>
              <w:t xml:space="preserve">a szolgáltatást igénybe veszik. </w:t>
            </w:r>
          </w:p>
        </w:tc>
      </w:tr>
      <w:tr w:rsidR="00784860" w:rsidRPr="00F261B5" w:rsidTr="000D1D65">
        <w:tc>
          <w:tcPr>
            <w:tcW w:w="3200" w:type="dxa"/>
            <w:shd w:val="clear" w:color="auto" w:fill="auto"/>
          </w:tcPr>
          <w:p w:rsidR="00784860" w:rsidRPr="00F261B5" w:rsidRDefault="00D41F4C" w:rsidP="00F261B5">
            <w:pPr>
              <w:pStyle w:val="NormlWeb"/>
              <w:spacing w:before="24" w:beforeAutospacing="0" w:after="0" w:afterAutospacing="0"/>
              <w:jc w:val="center"/>
              <w:rPr>
                <w:b/>
                <w:bCs/>
                <w:sz w:val="22"/>
                <w:szCs w:val="22"/>
              </w:rPr>
            </w:pPr>
            <w:r w:rsidRPr="00F261B5">
              <w:rPr>
                <w:b/>
                <w:bCs/>
                <w:sz w:val="22"/>
                <w:szCs w:val="22"/>
              </w:rPr>
              <w:t>Kezelt személyes adatok</w:t>
            </w:r>
            <w:r w:rsidR="008B6682">
              <w:rPr>
                <w:b/>
                <w:bCs/>
                <w:sz w:val="22"/>
                <w:szCs w:val="22"/>
              </w:rPr>
              <w:t xml:space="preserve"> típusa</w:t>
            </w:r>
            <w:r w:rsidRPr="00F261B5">
              <w:rPr>
                <w:b/>
                <w:bCs/>
                <w:sz w:val="22"/>
                <w:szCs w:val="22"/>
              </w:rPr>
              <w:t>:</w:t>
            </w:r>
          </w:p>
        </w:tc>
        <w:tc>
          <w:tcPr>
            <w:tcW w:w="5862" w:type="dxa"/>
            <w:shd w:val="clear" w:color="auto" w:fill="auto"/>
          </w:tcPr>
          <w:p w:rsidR="00784860" w:rsidRPr="00F261B5" w:rsidRDefault="00B65594" w:rsidP="00B65594">
            <w:pPr>
              <w:pStyle w:val="NormlWeb"/>
              <w:spacing w:before="24" w:beforeAutospacing="0" w:after="0" w:afterAutospacing="0"/>
              <w:jc w:val="both"/>
              <w:rPr>
                <w:color w:val="auto"/>
                <w:sz w:val="22"/>
                <w:szCs w:val="22"/>
                <w:highlight w:val="yellow"/>
              </w:rPr>
            </w:pPr>
            <w:r w:rsidRPr="00F261B5">
              <w:rPr>
                <w:color w:val="auto"/>
                <w:sz w:val="22"/>
                <w:szCs w:val="22"/>
              </w:rPr>
              <w:t xml:space="preserve">Név, e-mail cím.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A személyes adat forrása:</w:t>
            </w:r>
          </w:p>
        </w:tc>
        <w:tc>
          <w:tcPr>
            <w:tcW w:w="5862" w:type="dxa"/>
            <w:shd w:val="clear" w:color="auto" w:fill="auto"/>
          </w:tcPr>
          <w:p w:rsidR="00262FBB" w:rsidRPr="00F261B5" w:rsidRDefault="00AA1965" w:rsidP="00B65594">
            <w:pPr>
              <w:pStyle w:val="NormlWeb"/>
              <w:spacing w:before="24" w:beforeAutospacing="0" w:after="0" w:afterAutospacing="0"/>
              <w:jc w:val="both"/>
              <w:rPr>
                <w:rFonts w:eastAsia="Calibri"/>
                <w:spacing w:val="-4"/>
                <w:sz w:val="22"/>
                <w:szCs w:val="22"/>
              </w:rPr>
            </w:pPr>
            <w:r w:rsidRPr="00F261B5">
              <w:rPr>
                <w:sz w:val="22"/>
                <w:szCs w:val="22"/>
              </w:rPr>
              <w:t xml:space="preserve">Közvetlenül </w:t>
            </w:r>
            <w:r w:rsidR="009549F6" w:rsidRPr="00F261B5">
              <w:rPr>
                <w:sz w:val="22"/>
                <w:szCs w:val="22"/>
              </w:rPr>
              <w:t>az érintettektől</w:t>
            </w:r>
            <w:r w:rsidR="00D94741" w:rsidRPr="00F261B5">
              <w:rPr>
                <w:sz w:val="22"/>
                <w:szCs w:val="22"/>
              </w:rPr>
              <w:t xml:space="preserve"> </w:t>
            </w:r>
            <w:r w:rsidR="009549F6" w:rsidRPr="00F261B5">
              <w:rPr>
                <w:sz w:val="22"/>
                <w:szCs w:val="22"/>
              </w:rPr>
              <w:t>kerülnek a személyes adatok felvételre</w:t>
            </w:r>
            <w:r w:rsidR="00B65594" w:rsidRPr="00F261B5">
              <w:rPr>
                <w:sz w:val="22"/>
                <w:szCs w:val="22"/>
              </w:rPr>
              <w:t>. Az érintettek maguk adják meg</w:t>
            </w:r>
            <w:r w:rsidR="008B6682">
              <w:rPr>
                <w:sz w:val="22"/>
                <w:szCs w:val="22"/>
              </w:rPr>
              <w:t xml:space="preserve"> a nevüket és az e-mail címüket a feliratkozás során. </w:t>
            </w:r>
            <w:r w:rsidR="00B65594" w:rsidRPr="00F261B5">
              <w:rPr>
                <w:sz w:val="22"/>
                <w:szCs w:val="22"/>
              </w:rPr>
              <w:t xml:space="preserve">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Az adatkezelés időtartama:</w:t>
            </w:r>
          </w:p>
        </w:tc>
        <w:tc>
          <w:tcPr>
            <w:tcW w:w="5862" w:type="dxa"/>
            <w:shd w:val="clear" w:color="auto" w:fill="auto"/>
          </w:tcPr>
          <w:p w:rsidR="00262FBB" w:rsidRPr="00F261B5" w:rsidRDefault="00B65594" w:rsidP="00B65594">
            <w:pPr>
              <w:pStyle w:val="NormlWeb"/>
              <w:spacing w:before="24" w:beforeAutospacing="0" w:after="0" w:afterAutospacing="0"/>
              <w:jc w:val="both"/>
              <w:rPr>
                <w:rFonts w:eastAsia="Calibri"/>
                <w:spacing w:val="-4"/>
                <w:sz w:val="22"/>
                <w:szCs w:val="22"/>
              </w:rPr>
            </w:pPr>
            <w:r w:rsidRPr="00F261B5">
              <w:rPr>
                <w:sz w:val="22"/>
                <w:szCs w:val="22"/>
              </w:rPr>
              <w:t xml:space="preserve">Az érintetti hozzájárulás visszavonásáig.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spacing w:val="-4"/>
                <w:sz w:val="22"/>
                <w:szCs w:val="22"/>
              </w:rPr>
            </w:pPr>
            <w:r w:rsidRPr="00F261B5">
              <w:rPr>
                <w:b/>
                <w:bCs/>
                <w:sz w:val="22"/>
                <w:szCs w:val="22"/>
              </w:rPr>
              <w:t>Adattovábbítás:</w:t>
            </w:r>
          </w:p>
        </w:tc>
        <w:tc>
          <w:tcPr>
            <w:tcW w:w="5862" w:type="dxa"/>
            <w:shd w:val="clear" w:color="auto" w:fill="auto"/>
          </w:tcPr>
          <w:p w:rsidR="00262FBB" w:rsidRPr="00F261B5" w:rsidRDefault="008F013F" w:rsidP="00AA1965">
            <w:pPr>
              <w:pStyle w:val="NormlWeb"/>
              <w:spacing w:before="24" w:beforeAutospacing="0" w:after="0" w:afterAutospacing="0"/>
              <w:jc w:val="both"/>
              <w:rPr>
                <w:rFonts w:eastAsia="Calibri"/>
                <w:spacing w:val="-4"/>
                <w:sz w:val="22"/>
                <w:szCs w:val="22"/>
              </w:rPr>
            </w:pPr>
            <w:r w:rsidRPr="00F261B5">
              <w:rPr>
                <w:sz w:val="22"/>
                <w:szCs w:val="22"/>
              </w:rPr>
              <w:t xml:space="preserve">Az érintettek személyes adatai nem kerülnek továbbításra. </w:t>
            </w:r>
            <w:r w:rsidR="00262FBB" w:rsidRPr="00F261B5">
              <w:rPr>
                <w:sz w:val="22"/>
                <w:szCs w:val="22"/>
              </w:rPr>
              <w:t>Megkeresés esetén az illetékes hatóságok részére, jog</w:t>
            </w:r>
            <w:r w:rsidR="00B602BE" w:rsidRPr="00F261B5">
              <w:rPr>
                <w:sz w:val="22"/>
                <w:szCs w:val="22"/>
              </w:rPr>
              <w:t>s</w:t>
            </w:r>
            <w:r w:rsidR="00AA1965" w:rsidRPr="00F261B5">
              <w:rPr>
                <w:sz w:val="22"/>
                <w:szCs w:val="22"/>
              </w:rPr>
              <w:t xml:space="preserve">zabályi kötelezettségek alapján </w:t>
            </w:r>
            <w:r w:rsidR="00262FBB" w:rsidRPr="00F261B5">
              <w:rPr>
                <w:sz w:val="22"/>
                <w:szCs w:val="22"/>
              </w:rPr>
              <w:t>(rendőrség, ügyészség, bíróság).</w:t>
            </w:r>
            <w:r w:rsidR="009549F6" w:rsidRPr="00F261B5">
              <w:rPr>
                <w:sz w:val="22"/>
                <w:szCs w:val="22"/>
              </w:rPr>
              <w:t xml:space="preserve"> </w:t>
            </w:r>
          </w:p>
        </w:tc>
      </w:tr>
      <w:tr w:rsidR="00262FBB" w:rsidRPr="00F261B5" w:rsidTr="000D1D65">
        <w:tc>
          <w:tcPr>
            <w:tcW w:w="3200" w:type="dxa"/>
            <w:shd w:val="clear" w:color="auto" w:fill="auto"/>
          </w:tcPr>
          <w:p w:rsidR="00262FBB" w:rsidRPr="00F261B5" w:rsidRDefault="00262FBB" w:rsidP="00F261B5">
            <w:pPr>
              <w:pStyle w:val="NormlWeb"/>
              <w:spacing w:before="24" w:beforeAutospacing="0" w:after="0" w:afterAutospacing="0"/>
              <w:jc w:val="center"/>
              <w:rPr>
                <w:rFonts w:eastAsia="Calibri"/>
                <w:b/>
                <w:spacing w:val="-4"/>
                <w:sz w:val="22"/>
                <w:szCs w:val="22"/>
              </w:rPr>
            </w:pPr>
            <w:r w:rsidRPr="00F261B5">
              <w:rPr>
                <w:rFonts w:eastAsia="Calibri"/>
                <w:b/>
                <w:spacing w:val="-4"/>
                <w:sz w:val="22"/>
                <w:szCs w:val="22"/>
              </w:rPr>
              <w:t>Az adatkezelés jogalapja:</w:t>
            </w:r>
          </w:p>
        </w:tc>
        <w:tc>
          <w:tcPr>
            <w:tcW w:w="5862" w:type="dxa"/>
            <w:shd w:val="clear" w:color="auto" w:fill="auto"/>
          </w:tcPr>
          <w:p w:rsidR="00262FBB" w:rsidRPr="00F261B5" w:rsidRDefault="009549F6" w:rsidP="00AA1965">
            <w:pPr>
              <w:pStyle w:val="NormlWeb"/>
              <w:spacing w:before="24" w:beforeAutospacing="0" w:after="0" w:afterAutospacing="0"/>
              <w:jc w:val="both"/>
              <w:rPr>
                <w:rFonts w:eastAsia="Calibri"/>
                <w:spacing w:val="-4"/>
                <w:sz w:val="22"/>
                <w:szCs w:val="22"/>
              </w:rPr>
            </w:pPr>
            <w:r w:rsidRPr="00F261B5">
              <w:rPr>
                <w:b/>
                <w:bCs/>
                <w:sz w:val="22"/>
                <w:szCs w:val="22"/>
              </w:rPr>
              <w:t>GDPR 6. cikk (1) bekezdés a) pontja</w:t>
            </w:r>
            <w:r w:rsidR="00C5202A" w:rsidRPr="00F261B5">
              <w:rPr>
                <w:b/>
                <w:bCs/>
                <w:sz w:val="22"/>
                <w:szCs w:val="22"/>
              </w:rPr>
              <w:t xml:space="preserve"> (az érintett hozzájárulás</w:t>
            </w:r>
            <w:r w:rsidR="00AA1965" w:rsidRPr="00F261B5">
              <w:rPr>
                <w:b/>
                <w:bCs/>
                <w:sz w:val="22"/>
                <w:szCs w:val="22"/>
              </w:rPr>
              <w:t>a)</w:t>
            </w:r>
            <w:r w:rsidR="00D94741" w:rsidRPr="00F261B5">
              <w:rPr>
                <w:b/>
                <w:bCs/>
                <w:sz w:val="22"/>
                <w:szCs w:val="22"/>
              </w:rPr>
              <w:t>.</w:t>
            </w:r>
            <w:r w:rsidR="00C5202A" w:rsidRPr="00F261B5">
              <w:rPr>
                <w:b/>
                <w:bCs/>
                <w:sz w:val="22"/>
                <w:szCs w:val="22"/>
              </w:rPr>
              <w:t xml:space="preserve"> </w:t>
            </w:r>
          </w:p>
        </w:tc>
      </w:tr>
    </w:tbl>
    <w:p w:rsidR="009641BD" w:rsidRDefault="009641BD" w:rsidP="00262FBB">
      <w:pPr>
        <w:pStyle w:val="NormlWeb"/>
        <w:rPr>
          <w:b/>
          <w:bCs/>
          <w:sz w:val="22"/>
          <w:szCs w:val="22"/>
          <w:u w:val="single"/>
        </w:rPr>
      </w:pPr>
    </w:p>
    <w:p w:rsidR="008B6682" w:rsidRDefault="008B6682" w:rsidP="00262FBB">
      <w:pPr>
        <w:pStyle w:val="NormlWeb"/>
        <w:rPr>
          <w:b/>
          <w:bCs/>
          <w:sz w:val="22"/>
          <w:szCs w:val="22"/>
          <w:u w:val="single"/>
        </w:rPr>
      </w:pPr>
    </w:p>
    <w:p w:rsidR="008B6682" w:rsidRPr="00F261B5" w:rsidRDefault="008B6682" w:rsidP="00262FBB">
      <w:pPr>
        <w:pStyle w:val="NormlWeb"/>
        <w:rPr>
          <w:b/>
          <w:bCs/>
          <w:sz w:val="22"/>
          <w:szCs w:val="22"/>
          <w:u w:val="single"/>
        </w:rPr>
      </w:pPr>
    </w:p>
    <w:p w:rsidR="00262FBB" w:rsidRPr="00F261B5" w:rsidRDefault="00424E12" w:rsidP="00262FBB">
      <w:pPr>
        <w:pStyle w:val="NormlWeb"/>
        <w:rPr>
          <w:sz w:val="22"/>
          <w:szCs w:val="22"/>
          <w:u w:val="single"/>
        </w:rPr>
      </w:pPr>
      <w:r w:rsidRPr="00F261B5">
        <w:rPr>
          <w:b/>
          <w:bCs/>
          <w:sz w:val="22"/>
          <w:szCs w:val="22"/>
          <w:u w:val="single"/>
        </w:rPr>
        <w:lastRenderedPageBreak/>
        <w:t>Az a</w:t>
      </w:r>
      <w:r w:rsidR="00D94741" w:rsidRPr="00F261B5">
        <w:rPr>
          <w:b/>
          <w:bCs/>
          <w:sz w:val="22"/>
          <w:szCs w:val="22"/>
          <w:u w:val="single"/>
        </w:rPr>
        <w:t>datkezelő neve, elérhetősége és képviselője</w:t>
      </w:r>
      <w:r w:rsidR="009549F6" w:rsidRPr="00F261B5">
        <w:rPr>
          <w:b/>
          <w:bCs/>
          <w:sz w:val="22"/>
          <w:szCs w:val="22"/>
          <w:u w:val="single"/>
        </w:rPr>
        <w:t>:</w:t>
      </w:r>
    </w:p>
    <w:p w:rsidR="008B6682" w:rsidRPr="008B6682" w:rsidRDefault="008B6682" w:rsidP="008B6682">
      <w:pPr>
        <w:rPr>
          <w:sz w:val="22"/>
          <w:szCs w:val="22"/>
        </w:rPr>
      </w:pPr>
      <w:r w:rsidRPr="008B6682">
        <w:rPr>
          <w:sz w:val="22"/>
          <w:szCs w:val="22"/>
        </w:rPr>
        <w:t xml:space="preserve">Az adatkezelő megnevezése: Major Medical Solutions Kft. </w:t>
      </w:r>
    </w:p>
    <w:p w:rsidR="008B6682" w:rsidRPr="008B6682" w:rsidRDefault="008B6682" w:rsidP="008B6682">
      <w:pPr>
        <w:rPr>
          <w:sz w:val="22"/>
          <w:szCs w:val="22"/>
        </w:rPr>
      </w:pPr>
      <w:r w:rsidRPr="008B6682">
        <w:rPr>
          <w:sz w:val="22"/>
          <w:szCs w:val="22"/>
        </w:rPr>
        <w:t>Képviselő: Tsotsolashvili Artem</w:t>
      </w:r>
    </w:p>
    <w:p w:rsidR="008B6682" w:rsidRPr="008B6682" w:rsidRDefault="008B6682" w:rsidP="008B6682">
      <w:pPr>
        <w:rPr>
          <w:sz w:val="22"/>
          <w:szCs w:val="22"/>
        </w:rPr>
      </w:pPr>
      <w:r w:rsidRPr="008B6682">
        <w:rPr>
          <w:sz w:val="22"/>
          <w:szCs w:val="22"/>
        </w:rPr>
        <w:t>Székhely: 1054 Budapest, Alkotmány utca 15. 2. em. 10.</w:t>
      </w:r>
      <w:r w:rsidRPr="008B6682">
        <w:rPr>
          <w:sz w:val="22"/>
          <w:szCs w:val="22"/>
        </w:rPr>
        <w:br/>
        <w:t>Adószám: 26255190-2-41</w:t>
      </w:r>
      <w:r w:rsidRPr="008B6682">
        <w:rPr>
          <w:sz w:val="22"/>
          <w:szCs w:val="22"/>
        </w:rPr>
        <w:br/>
        <w:t>Cégjegyzékszám: 01-09-320405</w:t>
      </w:r>
    </w:p>
    <w:p w:rsidR="008B6682" w:rsidRPr="008B6682" w:rsidRDefault="008B6682" w:rsidP="008B6682">
      <w:pPr>
        <w:rPr>
          <w:sz w:val="22"/>
          <w:szCs w:val="22"/>
        </w:rPr>
      </w:pPr>
      <w:r w:rsidRPr="008B6682">
        <w:rPr>
          <w:sz w:val="22"/>
          <w:szCs w:val="22"/>
        </w:rPr>
        <w:t xml:space="preserve">Adatvédelmi kapcsolattartó: Tölgyesi Renátó </w:t>
      </w:r>
    </w:p>
    <w:p w:rsidR="008B6682" w:rsidRPr="008B6682" w:rsidRDefault="008B6682" w:rsidP="008B6682">
      <w:pPr>
        <w:rPr>
          <w:sz w:val="22"/>
          <w:szCs w:val="22"/>
        </w:rPr>
      </w:pPr>
      <w:r w:rsidRPr="008B6682">
        <w:rPr>
          <w:sz w:val="22"/>
          <w:szCs w:val="22"/>
        </w:rPr>
        <w:t xml:space="preserve">E-mail: </w:t>
      </w:r>
      <w:hyperlink r:id="rId12" w:history="1">
        <w:r w:rsidRPr="008B6682">
          <w:rPr>
            <w:rStyle w:val="Hiperhivatkozs"/>
            <w:sz w:val="22"/>
            <w:szCs w:val="22"/>
          </w:rPr>
          <w:t>renato.t@majormedicalsolutions.com</w:t>
        </w:r>
      </w:hyperlink>
      <w:r w:rsidRPr="008B6682">
        <w:rPr>
          <w:sz w:val="22"/>
          <w:szCs w:val="22"/>
        </w:rPr>
        <w:t xml:space="preserve"> </w:t>
      </w:r>
    </w:p>
    <w:p w:rsidR="00262FBB" w:rsidRPr="00F261B5" w:rsidRDefault="008B6682" w:rsidP="008B6682">
      <w:pPr>
        <w:rPr>
          <w:color w:val="1155CC"/>
          <w:sz w:val="22"/>
          <w:szCs w:val="22"/>
          <w:u w:val="single"/>
        </w:rPr>
      </w:pPr>
      <w:r w:rsidRPr="008B6682">
        <w:rPr>
          <w:sz w:val="22"/>
          <w:szCs w:val="22"/>
        </w:rPr>
        <w:br/>
      </w:r>
    </w:p>
    <w:p w:rsidR="00262FBB" w:rsidRPr="00F261B5" w:rsidRDefault="00262FBB" w:rsidP="00262FBB">
      <w:pPr>
        <w:rPr>
          <w:sz w:val="22"/>
          <w:szCs w:val="22"/>
        </w:rPr>
      </w:pPr>
      <w:r w:rsidRPr="00F261B5">
        <w:rPr>
          <w:color w:val="1155CC"/>
          <w:sz w:val="22"/>
          <w:szCs w:val="22"/>
          <w:u w:val="single"/>
        </w:rPr>
        <w:br/>
      </w:r>
      <w:r w:rsidR="00424E12" w:rsidRPr="00F261B5">
        <w:rPr>
          <w:b/>
          <w:sz w:val="22"/>
          <w:szCs w:val="22"/>
          <w:u w:val="single"/>
        </w:rPr>
        <w:t>Az a</w:t>
      </w:r>
      <w:r w:rsidR="006F3982" w:rsidRPr="00F261B5">
        <w:rPr>
          <w:b/>
          <w:sz w:val="22"/>
          <w:szCs w:val="22"/>
          <w:u w:val="single"/>
        </w:rPr>
        <w:t>datfeldolgozó neve, elérhetősége:</w:t>
      </w:r>
      <w:r w:rsidR="00213091" w:rsidRPr="00F261B5">
        <w:rPr>
          <w:sz w:val="22"/>
          <w:szCs w:val="22"/>
        </w:rPr>
        <w:t xml:space="preserve"> </w:t>
      </w:r>
      <w:r w:rsidR="00F55D02" w:rsidRPr="00F261B5">
        <w:rPr>
          <w:sz w:val="22"/>
          <w:szCs w:val="22"/>
        </w:rPr>
        <w:t xml:space="preserve"> </w:t>
      </w:r>
    </w:p>
    <w:p w:rsidR="00213091" w:rsidRPr="00F261B5" w:rsidRDefault="00213091" w:rsidP="00262FBB">
      <w:pPr>
        <w:rPr>
          <w:sz w:val="22"/>
          <w:szCs w:val="22"/>
        </w:rPr>
      </w:pPr>
    </w:p>
    <w:p w:rsidR="00213091" w:rsidRPr="00F261B5" w:rsidRDefault="00213091" w:rsidP="008B6682">
      <w:pPr>
        <w:rPr>
          <w:sz w:val="22"/>
          <w:szCs w:val="22"/>
        </w:rPr>
      </w:pPr>
      <w:r w:rsidRPr="00F261B5">
        <w:rPr>
          <w:sz w:val="22"/>
          <w:szCs w:val="22"/>
        </w:rPr>
        <w:t xml:space="preserve">Az adatfeldolgozó neve: </w:t>
      </w:r>
      <w:r w:rsidR="008B6682" w:rsidRPr="008B6682">
        <w:rPr>
          <w:sz w:val="22"/>
          <w:szCs w:val="22"/>
        </w:rPr>
        <w:t xml:space="preserve">XBT Holding, S.A.  </w:t>
      </w:r>
    </w:p>
    <w:p w:rsidR="008B6682" w:rsidRPr="008B6682" w:rsidRDefault="00213091" w:rsidP="008B6682">
      <w:pPr>
        <w:rPr>
          <w:sz w:val="22"/>
          <w:szCs w:val="22"/>
        </w:rPr>
      </w:pPr>
      <w:r w:rsidRPr="00F261B5">
        <w:rPr>
          <w:sz w:val="22"/>
          <w:szCs w:val="22"/>
        </w:rPr>
        <w:t xml:space="preserve">Székhely: </w:t>
      </w:r>
      <w:r w:rsidR="008B6682" w:rsidRPr="008B6682">
        <w:rPr>
          <w:sz w:val="22"/>
          <w:szCs w:val="22"/>
        </w:rPr>
        <w:t>3, op der Poukewiss,7795, Roost,</w:t>
      </w:r>
    </w:p>
    <w:p w:rsidR="008B6682" w:rsidRPr="008B6682" w:rsidRDefault="008B6682" w:rsidP="008B6682">
      <w:pPr>
        <w:rPr>
          <w:sz w:val="22"/>
          <w:szCs w:val="22"/>
        </w:rPr>
      </w:pPr>
      <w:r w:rsidRPr="008B6682">
        <w:rPr>
          <w:sz w:val="22"/>
          <w:szCs w:val="22"/>
        </w:rPr>
        <w:t>Luxembourg</w:t>
      </w:r>
    </w:p>
    <w:p w:rsidR="008B6682" w:rsidRDefault="00213091" w:rsidP="00213091">
      <w:pPr>
        <w:rPr>
          <w:sz w:val="22"/>
          <w:szCs w:val="22"/>
        </w:rPr>
      </w:pPr>
      <w:r w:rsidRPr="00F261B5">
        <w:rPr>
          <w:sz w:val="22"/>
          <w:szCs w:val="22"/>
        </w:rPr>
        <w:t xml:space="preserve">Az adatfeldolgozó elérhetősége: </w:t>
      </w:r>
      <w:r w:rsidR="008B6682" w:rsidRPr="008B6682">
        <w:rPr>
          <w:sz w:val="22"/>
          <w:szCs w:val="22"/>
        </w:rPr>
        <w:t>53-55 Agios Athanasios, Michael</w:t>
      </w:r>
      <w:r w:rsidR="008B6682">
        <w:rPr>
          <w:sz w:val="22"/>
          <w:szCs w:val="22"/>
        </w:rPr>
        <w:t xml:space="preserve"> Angelo House, 4102 Limassol, Cy</w:t>
      </w:r>
      <w:r w:rsidR="008B6682" w:rsidRPr="008B6682">
        <w:rPr>
          <w:sz w:val="22"/>
          <w:szCs w:val="22"/>
        </w:rPr>
        <w:t xml:space="preserve">prus, </w:t>
      </w:r>
    </w:p>
    <w:p w:rsidR="00213091" w:rsidRPr="00F261B5" w:rsidRDefault="008B6682" w:rsidP="00213091">
      <w:pPr>
        <w:rPr>
          <w:sz w:val="22"/>
          <w:szCs w:val="22"/>
        </w:rPr>
      </w:pPr>
      <w:r>
        <w:rPr>
          <w:sz w:val="22"/>
          <w:szCs w:val="22"/>
        </w:rPr>
        <w:t>E</w:t>
      </w:r>
      <w:r w:rsidRPr="008B6682">
        <w:rPr>
          <w:sz w:val="22"/>
          <w:szCs w:val="22"/>
        </w:rPr>
        <w:t>mail</w:t>
      </w:r>
      <w:r>
        <w:rPr>
          <w:sz w:val="22"/>
          <w:szCs w:val="22"/>
        </w:rPr>
        <w:t xml:space="preserve"> címe</w:t>
      </w:r>
      <w:r w:rsidRPr="008B6682">
        <w:rPr>
          <w:sz w:val="22"/>
          <w:szCs w:val="22"/>
        </w:rPr>
        <w:t xml:space="preserve">: </w:t>
      </w:r>
      <w:hyperlink r:id="rId13" w:history="1">
        <w:r w:rsidRPr="008B6682">
          <w:rPr>
            <w:rStyle w:val="Hiperhivatkozs"/>
            <w:sz w:val="22"/>
            <w:szCs w:val="22"/>
          </w:rPr>
          <w:t>gdpr-officer@xbtholding.com</w:t>
        </w:r>
      </w:hyperlink>
    </w:p>
    <w:p w:rsidR="000B7271" w:rsidRPr="00F261B5" w:rsidRDefault="000B7271" w:rsidP="00213091">
      <w:pPr>
        <w:rPr>
          <w:sz w:val="22"/>
          <w:szCs w:val="22"/>
        </w:rPr>
      </w:pPr>
    </w:p>
    <w:p w:rsidR="00213091" w:rsidRPr="00F261B5" w:rsidRDefault="00213091" w:rsidP="00262FBB">
      <w:pPr>
        <w:rPr>
          <w:sz w:val="22"/>
          <w:szCs w:val="22"/>
        </w:rPr>
      </w:pPr>
    </w:p>
    <w:p w:rsidR="008B6682" w:rsidRPr="008B6682" w:rsidRDefault="00B602BE" w:rsidP="008B6682">
      <w:pPr>
        <w:pStyle w:val="NormlWeb"/>
        <w:rPr>
          <w:sz w:val="22"/>
          <w:szCs w:val="22"/>
          <w:shd w:val="clear" w:color="auto" w:fill="FFFFFF"/>
        </w:rPr>
      </w:pPr>
      <w:r w:rsidRPr="00F261B5">
        <w:rPr>
          <w:b/>
          <w:sz w:val="22"/>
          <w:szCs w:val="22"/>
          <w:u w:val="single"/>
          <w:shd w:val="clear" w:color="auto" w:fill="FFFFFF"/>
        </w:rPr>
        <w:t>A</w:t>
      </w:r>
      <w:r w:rsidR="00262FBB" w:rsidRPr="00F261B5">
        <w:rPr>
          <w:b/>
          <w:sz w:val="22"/>
          <w:szCs w:val="22"/>
          <w:u w:val="single"/>
          <w:shd w:val="clear" w:color="auto" w:fill="FFFFFF"/>
        </w:rPr>
        <w:t>z adatkezelés</w:t>
      </w:r>
      <w:r w:rsidR="009641BD" w:rsidRPr="00F261B5">
        <w:rPr>
          <w:b/>
          <w:sz w:val="22"/>
          <w:szCs w:val="22"/>
          <w:u w:val="single"/>
          <w:shd w:val="clear" w:color="auto" w:fill="FFFFFF"/>
        </w:rPr>
        <w:t xml:space="preserve"> és adatfeldolgozás</w:t>
      </w:r>
      <w:r w:rsidR="00262FBB" w:rsidRPr="00F261B5">
        <w:rPr>
          <w:b/>
          <w:sz w:val="22"/>
          <w:szCs w:val="22"/>
          <w:u w:val="single"/>
          <w:shd w:val="clear" w:color="auto" w:fill="FFFFFF"/>
        </w:rPr>
        <w:t xml:space="preserve"> helye:</w:t>
      </w:r>
      <w:r w:rsidR="008B6682" w:rsidRPr="008B6682">
        <w:rPr>
          <w:sz w:val="22"/>
          <w:szCs w:val="22"/>
          <w:shd w:val="clear" w:color="auto" w:fill="FFFFFF"/>
        </w:rPr>
        <w:t>1054 Budapest, Alkotmány utca 15. 2. em. 10.</w:t>
      </w:r>
      <w:r w:rsidR="008B6682">
        <w:rPr>
          <w:sz w:val="22"/>
          <w:szCs w:val="22"/>
          <w:shd w:val="clear" w:color="auto" w:fill="FFFFFF"/>
        </w:rPr>
        <w:t xml:space="preserve"> valamint </w:t>
      </w:r>
      <w:r w:rsidR="008B6682" w:rsidRPr="008B6682">
        <w:rPr>
          <w:sz w:val="22"/>
          <w:szCs w:val="22"/>
          <w:shd w:val="clear" w:color="auto" w:fill="FFFFFF"/>
        </w:rPr>
        <w:t xml:space="preserve">53-55 Agios Athanasios, Michael Angelo House, 4102 Limassol, Cyprus, </w:t>
      </w:r>
    </w:p>
    <w:p w:rsidR="008B6682" w:rsidRDefault="008B6682" w:rsidP="00262FBB">
      <w:pPr>
        <w:pStyle w:val="NormlWeb"/>
        <w:rPr>
          <w:sz w:val="22"/>
          <w:szCs w:val="22"/>
          <w:shd w:val="clear" w:color="auto" w:fill="FFFFFF"/>
        </w:rPr>
      </w:pPr>
    </w:p>
    <w:p w:rsidR="008B6682" w:rsidRDefault="008B6682" w:rsidP="00262FBB">
      <w:pPr>
        <w:pStyle w:val="NormlWeb"/>
        <w:rPr>
          <w:sz w:val="22"/>
          <w:szCs w:val="22"/>
          <w:shd w:val="clear" w:color="auto" w:fill="FFFFFF"/>
        </w:rPr>
      </w:pPr>
    </w:p>
    <w:p w:rsidR="00262FBB" w:rsidRPr="00F261B5" w:rsidRDefault="00262FBB" w:rsidP="00262FBB">
      <w:pPr>
        <w:pStyle w:val="NormlWeb"/>
        <w:rPr>
          <w:sz w:val="22"/>
          <w:szCs w:val="22"/>
          <w:u w:val="single"/>
        </w:rPr>
      </w:pPr>
      <w:r w:rsidRPr="00F261B5">
        <w:rPr>
          <w:b/>
          <w:bCs/>
          <w:spacing w:val="-4"/>
          <w:sz w:val="22"/>
          <w:szCs w:val="22"/>
          <w:u w:val="single"/>
        </w:rPr>
        <w:t>Az adatgyűjtés ténye, az adatkezelés jogalapja és jogszabályi háttere</w:t>
      </w:r>
      <w:r w:rsidR="000B7271" w:rsidRPr="00F261B5">
        <w:rPr>
          <w:b/>
          <w:bCs/>
          <w:spacing w:val="-4"/>
          <w:sz w:val="22"/>
          <w:szCs w:val="22"/>
          <w:u w:val="single"/>
        </w:rPr>
        <w:t>:</w:t>
      </w:r>
    </w:p>
    <w:p w:rsidR="00262FBB" w:rsidRPr="00F261B5" w:rsidRDefault="009641BD" w:rsidP="000B7271">
      <w:pPr>
        <w:pStyle w:val="NormlWeb"/>
        <w:jc w:val="both"/>
        <w:rPr>
          <w:spacing w:val="-4"/>
          <w:sz w:val="22"/>
          <w:szCs w:val="22"/>
        </w:rPr>
      </w:pPr>
      <w:r w:rsidRPr="00F261B5">
        <w:rPr>
          <w:spacing w:val="-4"/>
          <w:sz w:val="22"/>
          <w:szCs w:val="22"/>
        </w:rPr>
        <w:t>A</w:t>
      </w:r>
      <w:r w:rsidR="000B7271" w:rsidRPr="00F261B5">
        <w:rPr>
          <w:spacing w:val="-4"/>
          <w:sz w:val="22"/>
          <w:szCs w:val="22"/>
        </w:rPr>
        <w:t xml:space="preserve"> </w:t>
      </w:r>
      <w:hyperlink r:id="rId14" w:history="1">
        <w:r w:rsidR="00F261B5">
          <w:rPr>
            <w:rStyle w:val="Hiperhivatkozs"/>
            <w:spacing w:val="-4"/>
            <w:sz w:val="22"/>
            <w:szCs w:val="22"/>
          </w:rPr>
          <w:t>www.majormedicalsolutions.com</w:t>
        </w:r>
      </w:hyperlink>
      <w:r w:rsidR="000B7271" w:rsidRPr="00F261B5">
        <w:rPr>
          <w:spacing w:val="-4"/>
          <w:sz w:val="22"/>
          <w:szCs w:val="22"/>
        </w:rPr>
        <w:t xml:space="preserve"> weboldalt üzemeltető </w:t>
      </w:r>
      <w:r w:rsidR="008B6682">
        <w:rPr>
          <w:spacing w:val="-4"/>
          <w:sz w:val="22"/>
          <w:szCs w:val="22"/>
        </w:rPr>
        <w:t xml:space="preserve">adatkezelő </w:t>
      </w:r>
      <w:r w:rsidR="00262FBB" w:rsidRPr="00F261B5">
        <w:rPr>
          <w:spacing w:val="-4"/>
          <w:sz w:val="22"/>
          <w:szCs w:val="22"/>
        </w:rPr>
        <w:t xml:space="preserve">jelen adatkezelési tájékoztatóban rögzített formában, a vonatkozó jogszabályoknak megfelelően </w:t>
      </w:r>
      <w:r w:rsidR="000B7271" w:rsidRPr="00F261B5">
        <w:rPr>
          <w:spacing w:val="-4"/>
          <w:sz w:val="22"/>
          <w:szCs w:val="22"/>
        </w:rPr>
        <w:t xml:space="preserve">kezel, gyűjt személyes adatokat azon érintettekről akik, a weboldalon keresztül </w:t>
      </w:r>
      <w:r w:rsidR="00B65594" w:rsidRPr="00F261B5">
        <w:rPr>
          <w:spacing w:val="-4"/>
          <w:sz w:val="22"/>
          <w:szCs w:val="22"/>
        </w:rPr>
        <w:t xml:space="preserve">a hírlevél küldési funkcióra feliratkoznak illetve igénybe veszik azt. </w:t>
      </w:r>
    </w:p>
    <w:p w:rsidR="00262FBB" w:rsidRPr="00F261B5" w:rsidRDefault="00262FBB" w:rsidP="0088514F">
      <w:pPr>
        <w:jc w:val="both"/>
        <w:rPr>
          <w:spacing w:val="-4"/>
          <w:sz w:val="22"/>
          <w:szCs w:val="22"/>
        </w:rPr>
      </w:pPr>
      <w:r w:rsidRPr="00F261B5">
        <w:rPr>
          <w:spacing w:val="-4"/>
          <w:sz w:val="22"/>
          <w:szCs w:val="22"/>
        </w:rPr>
        <w:t>Az adatkezelé</w:t>
      </w:r>
      <w:r w:rsidR="00C5202A" w:rsidRPr="00F261B5">
        <w:rPr>
          <w:spacing w:val="-4"/>
          <w:sz w:val="22"/>
          <w:szCs w:val="22"/>
        </w:rPr>
        <w:t>s jogalapja a</w:t>
      </w:r>
      <w:r w:rsidR="000B7271" w:rsidRPr="00F261B5">
        <w:rPr>
          <w:spacing w:val="-4"/>
          <w:sz w:val="22"/>
          <w:szCs w:val="22"/>
        </w:rPr>
        <w:t xml:space="preserve">z Európai Uniós Adatvédelmi Rendelet </w:t>
      </w:r>
      <w:r w:rsidR="00C5202A" w:rsidRPr="00F261B5">
        <w:rPr>
          <w:spacing w:val="-4"/>
          <w:sz w:val="22"/>
          <w:szCs w:val="22"/>
        </w:rPr>
        <w:t xml:space="preserve"> </w:t>
      </w:r>
      <w:r w:rsidR="000B7271" w:rsidRPr="00F261B5">
        <w:rPr>
          <w:spacing w:val="-4"/>
          <w:sz w:val="22"/>
          <w:szCs w:val="22"/>
        </w:rPr>
        <w:t>/</w:t>
      </w:r>
      <w:r w:rsidR="00C5202A" w:rsidRPr="00F261B5">
        <w:rPr>
          <w:spacing w:val="-4"/>
          <w:sz w:val="22"/>
          <w:szCs w:val="22"/>
        </w:rPr>
        <w:t>GDPR</w:t>
      </w:r>
      <w:r w:rsidR="000B7271" w:rsidRPr="00F261B5">
        <w:rPr>
          <w:spacing w:val="-4"/>
          <w:sz w:val="22"/>
          <w:szCs w:val="22"/>
        </w:rPr>
        <w:t>/</w:t>
      </w:r>
      <w:r w:rsidR="00C5202A" w:rsidRPr="00F261B5">
        <w:rPr>
          <w:spacing w:val="-4"/>
          <w:sz w:val="22"/>
          <w:szCs w:val="22"/>
        </w:rPr>
        <w:t xml:space="preserve"> 6. cikk (1) a</w:t>
      </w:r>
      <w:r w:rsidRPr="00F261B5">
        <w:rPr>
          <w:spacing w:val="-4"/>
          <w:sz w:val="22"/>
          <w:szCs w:val="22"/>
        </w:rPr>
        <w:t xml:space="preserve">) </w:t>
      </w:r>
      <w:r w:rsidR="00C5202A" w:rsidRPr="00F261B5">
        <w:rPr>
          <w:spacing w:val="-4"/>
          <w:sz w:val="22"/>
          <w:szCs w:val="22"/>
        </w:rPr>
        <w:t>pontja mint az érintett hoz</w:t>
      </w:r>
      <w:r w:rsidR="0088514F" w:rsidRPr="00F261B5">
        <w:rPr>
          <w:spacing w:val="-4"/>
          <w:sz w:val="22"/>
          <w:szCs w:val="22"/>
        </w:rPr>
        <w:t>zájárulása, a</w:t>
      </w:r>
      <w:r w:rsidRPr="00F261B5">
        <w:rPr>
          <w:spacing w:val="-4"/>
          <w:sz w:val="22"/>
          <w:szCs w:val="22"/>
        </w:rPr>
        <w:t>z adatkezelés körülményeit és feltételeit a GDPR</w:t>
      </w:r>
      <w:r w:rsidR="00784860" w:rsidRPr="00F261B5">
        <w:rPr>
          <w:spacing w:val="-4"/>
          <w:sz w:val="22"/>
          <w:szCs w:val="22"/>
        </w:rPr>
        <w:t xml:space="preserve"> valamint a 2011. CXII. tv. </w:t>
      </w:r>
      <w:r w:rsidR="0088514F" w:rsidRPr="00F261B5">
        <w:rPr>
          <w:spacing w:val="-4"/>
          <w:sz w:val="22"/>
          <w:szCs w:val="22"/>
        </w:rPr>
        <w:t xml:space="preserve">(Info. törvény) rendelkezései </w:t>
      </w:r>
      <w:r w:rsidR="00784860" w:rsidRPr="00F261B5">
        <w:rPr>
          <w:spacing w:val="-4"/>
          <w:sz w:val="22"/>
          <w:szCs w:val="22"/>
        </w:rPr>
        <w:t xml:space="preserve">határozzák meg. </w:t>
      </w:r>
    </w:p>
    <w:p w:rsidR="003E45A7" w:rsidRPr="00F261B5" w:rsidRDefault="003E45A7" w:rsidP="00784860">
      <w:pPr>
        <w:widowControl w:val="0"/>
        <w:tabs>
          <w:tab w:val="left" w:pos="220"/>
          <w:tab w:val="left" w:pos="720"/>
        </w:tabs>
        <w:rPr>
          <w:b/>
          <w:color w:val="000000"/>
          <w:sz w:val="22"/>
          <w:szCs w:val="22"/>
          <w:u w:val="single"/>
        </w:rPr>
      </w:pPr>
    </w:p>
    <w:p w:rsidR="003E45A7" w:rsidRPr="00F261B5" w:rsidRDefault="003E45A7" w:rsidP="00784860">
      <w:pPr>
        <w:widowControl w:val="0"/>
        <w:tabs>
          <w:tab w:val="left" w:pos="220"/>
          <w:tab w:val="left" w:pos="720"/>
        </w:tabs>
        <w:rPr>
          <w:b/>
          <w:color w:val="000000"/>
          <w:sz w:val="22"/>
          <w:szCs w:val="22"/>
          <w:u w:val="single"/>
        </w:rPr>
      </w:pPr>
    </w:p>
    <w:p w:rsidR="003E45A7" w:rsidRPr="00F261B5" w:rsidRDefault="003E45A7" w:rsidP="00784860">
      <w:pPr>
        <w:widowControl w:val="0"/>
        <w:tabs>
          <w:tab w:val="left" w:pos="220"/>
          <w:tab w:val="left" w:pos="720"/>
        </w:tabs>
        <w:rPr>
          <w:b/>
          <w:color w:val="000000"/>
          <w:sz w:val="22"/>
          <w:szCs w:val="22"/>
          <w:u w:val="single"/>
        </w:rPr>
      </w:pPr>
    </w:p>
    <w:p w:rsidR="00262FBB" w:rsidRPr="00F261B5" w:rsidRDefault="00262FBB" w:rsidP="00784860">
      <w:pPr>
        <w:widowControl w:val="0"/>
        <w:tabs>
          <w:tab w:val="left" w:pos="220"/>
          <w:tab w:val="left" w:pos="720"/>
        </w:tabs>
        <w:rPr>
          <w:b/>
          <w:color w:val="000000"/>
          <w:sz w:val="22"/>
          <w:szCs w:val="22"/>
          <w:u w:val="single"/>
        </w:rPr>
      </w:pPr>
      <w:r w:rsidRPr="00F261B5">
        <w:rPr>
          <w:b/>
          <w:color w:val="000000"/>
          <w:sz w:val="22"/>
          <w:szCs w:val="22"/>
          <w:u w:val="single"/>
        </w:rPr>
        <w:t xml:space="preserve">Jogszabályi </w:t>
      </w:r>
      <w:r w:rsidR="003E45A7" w:rsidRPr="00F261B5">
        <w:rPr>
          <w:b/>
          <w:color w:val="000000"/>
          <w:sz w:val="22"/>
          <w:szCs w:val="22"/>
          <w:u w:val="single"/>
        </w:rPr>
        <w:t xml:space="preserve">és </w:t>
      </w:r>
      <w:r w:rsidR="0088514F" w:rsidRPr="00F261B5">
        <w:rPr>
          <w:b/>
          <w:color w:val="000000"/>
          <w:sz w:val="22"/>
          <w:szCs w:val="22"/>
          <w:u w:val="single"/>
        </w:rPr>
        <w:t>fogalmi meghatározások:</w:t>
      </w:r>
    </w:p>
    <w:p w:rsidR="0088514F" w:rsidRPr="00F261B5" w:rsidRDefault="0088514F" w:rsidP="0088514F">
      <w:pPr>
        <w:widowControl w:val="0"/>
        <w:tabs>
          <w:tab w:val="left" w:pos="220"/>
          <w:tab w:val="left" w:pos="720"/>
        </w:tabs>
        <w:rPr>
          <w:color w:val="000000"/>
          <w:sz w:val="22"/>
          <w:szCs w:val="22"/>
        </w:rPr>
      </w:pPr>
    </w:p>
    <w:p w:rsidR="0088514F" w:rsidRPr="00F261B5" w:rsidRDefault="0088514F" w:rsidP="00784860">
      <w:pPr>
        <w:widowControl w:val="0"/>
        <w:tabs>
          <w:tab w:val="left" w:pos="220"/>
          <w:tab w:val="left" w:pos="720"/>
        </w:tabs>
        <w:rPr>
          <w:color w:val="000000"/>
          <w:sz w:val="22"/>
          <w:szCs w:val="22"/>
        </w:rPr>
      </w:pPr>
    </w:p>
    <w:p w:rsidR="00262FBB" w:rsidRPr="00F261B5" w:rsidRDefault="00262FBB" w:rsidP="00262FBB">
      <w:pPr>
        <w:widowControl w:val="0"/>
        <w:tabs>
          <w:tab w:val="left" w:pos="220"/>
          <w:tab w:val="left" w:pos="720"/>
        </w:tabs>
        <w:jc w:val="both"/>
        <w:rPr>
          <w:sz w:val="22"/>
          <w:szCs w:val="22"/>
        </w:rPr>
      </w:pPr>
      <w:r w:rsidRPr="00F261B5">
        <w:rPr>
          <w:color w:val="000000"/>
          <w:sz w:val="22"/>
          <w:szCs w:val="22"/>
        </w:rPr>
        <w:br/>
      </w:r>
      <w:r w:rsidRPr="00F261B5">
        <w:rPr>
          <w:b/>
          <w:iCs/>
          <w:color w:val="000000"/>
          <w:sz w:val="22"/>
          <w:szCs w:val="22"/>
        </w:rPr>
        <w:t>Adatkezelés</w:t>
      </w:r>
      <w:r w:rsidRPr="00F261B5">
        <w:rPr>
          <w:sz w:val="22"/>
          <w:szCs w:val="22"/>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rsidR="00B678EF" w:rsidRDefault="00B678EF" w:rsidP="00262FBB">
      <w:pPr>
        <w:widowControl w:val="0"/>
        <w:tabs>
          <w:tab w:val="left" w:pos="220"/>
          <w:tab w:val="left" w:pos="720"/>
        </w:tabs>
        <w:jc w:val="both"/>
        <w:rPr>
          <w:b/>
          <w:iCs/>
          <w:color w:val="000000"/>
          <w:sz w:val="22"/>
          <w:szCs w:val="22"/>
        </w:rPr>
      </w:pPr>
    </w:p>
    <w:p w:rsidR="00262FBB" w:rsidRPr="00F261B5" w:rsidRDefault="00262FBB" w:rsidP="00262FBB">
      <w:pPr>
        <w:widowControl w:val="0"/>
        <w:tabs>
          <w:tab w:val="left" w:pos="220"/>
          <w:tab w:val="left" w:pos="720"/>
        </w:tabs>
        <w:jc w:val="both"/>
        <w:rPr>
          <w:sz w:val="22"/>
          <w:szCs w:val="22"/>
        </w:rPr>
      </w:pPr>
      <w:r w:rsidRPr="00F261B5">
        <w:rPr>
          <w:b/>
          <w:iCs/>
          <w:color w:val="000000"/>
          <w:sz w:val="22"/>
          <w:szCs w:val="22"/>
        </w:rPr>
        <w:lastRenderedPageBreak/>
        <w:t>Adatkezelő</w:t>
      </w:r>
      <w:r w:rsidRPr="00F261B5">
        <w:rPr>
          <w:iCs/>
          <w:color w:val="000000"/>
          <w:sz w:val="22"/>
          <w:szCs w:val="22"/>
        </w:rPr>
        <w:t>:</w:t>
      </w:r>
      <w:r w:rsidRPr="00F261B5">
        <w:rPr>
          <w:color w:val="000000"/>
          <w:sz w:val="22"/>
          <w:szCs w:val="22"/>
        </w:rPr>
        <w:t xml:space="preserve"> </w:t>
      </w:r>
      <w:r w:rsidRPr="00F261B5">
        <w:rPr>
          <w:sz w:val="22"/>
          <w:szCs w:val="22"/>
        </w:rPr>
        <w:t>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végrehajtatja.</w:t>
      </w:r>
    </w:p>
    <w:p w:rsidR="003E45A7" w:rsidRPr="00F261B5" w:rsidRDefault="003E45A7" w:rsidP="003E45A7">
      <w:pPr>
        <w:widowControl w:val="0"/>
        <w:tabs>
          <w:tab w:val="left" w:pos="220"/>
          <w:tab w:val="left" w:pos="720"/>
        </w:tabs>
        <w:jc w:val="both"/>
        <w:rPr>
          <w:sz w:val="22"/>
          <w:szCs w:val="22"/>
        </w:rPr>
      </w:pPr>
      <w:r w:rsidRPr="00F261B5">
        <w:rPr>
          <w:b/>
          <w:sz w:val="22"/>
          <w:szCs w:val="22"/>
        </w:rPr>
        <w:t>Adatállomány</w:t>
      </w:r>
      <w:r w:rsidRPr="00F261B5">
        <w:rPr>
          <w:sz w:val="22"/>
          <w:szCs w:val="22"/>
        </w:rPr>
        <w:t>: az egy nyilvántartásban kezelt adatok összessége.</w:t>
      </w:r>
    </w:p>
    <w:p w:rsidR="003E45A7" w:rsidRPr="00F261B5" w:rsidRDefault="003E45A7" w:rsidP="003E45A7">
      <w:pPr>
        <w:widowControl w:val="0"/>
        <w:tabs>
          <w:tab w:val="left" w:pos="220"/>
          <w:tab w:val="left" w:pos="720"/>
        </w:tabs>
        <w:jc w:val="both"/>
        <w:rPr>
          <w:sz w:val="22"/>
          <w:szCs w:val="22"/>
        </w:rPr>
      </w:pPr>
      <w:r w:rsidRPr="00F261B5">
        <w:rPr>
          <w:b/>
          <w:sz w:val="22"/>
          <w:szCs w:val="22"/>
        </w:rPr>
        <w:t>Adatfeldolgozás:</w:t>
      </w:r>
      <w:r w:rsidRPr="00F261B5">
        <w:rPr>
          <w:sz w:val="22"/>
          <w:szCs w:val="22"/>
        </w:rPr>
        <w:t xml:space="preserve"> az adatkezelő megbízásából vagy rendelkezése alapján eljáró adatfeldolgozó által végzett adatkezelési műveletek összessége.</w:t>
      </w:r>
    </w:p>
    <w:p w:rsidR="003E45A7" w:rsidRPr="00F261B5" w:rsidRDefault="003E45A7" w:rsidP="003E45A7">
      <w:pPr>
        <w:widowControl w:val="0"/>
        <w:tabs>
          <w:tab w:val="left" w:pos="220"/>
          <w:tab w:val="left" w:pos="720"/>
        </w:tabs>
        <w:jc w:val="both"/>
        <w:rPr>
          <w:sz w:val="22"/>
          <w:szCs w:val="22"/>
        </w:rPr>
      </w:pPr>
      <w:r w:rsidRPr="00F261B5">
        <w:rPr>
          <w:b/>
          <w:sz w:val="22"/>
          <w:szCs w:val="22"/>
        </w:rPr>
        <w:t>Adatfeldolgozó</w:t>
      </w:r>
      <w:r w:rsidRPr="00F261B5">
        <w:rPr>
          <w:sz w:val="22"/>
          <w:szCs w:val="22"/>
        </w:rPr>
        <w:t>: az a természetes vagy jogi személy, közhatalmi szerv, ügynökség vagy bármely egyéb szervezet, amely az adatkezelő nevében személyes adatokat kezel.</w:t>
      </w:r>
    </w:p>
    <w:p w:rsidR="00262FBB" w:rsidRPr="00F261B5" w:rsidRDefault="00262FBB" w:rsidP="00262FBB">
      <w:pPr>
        <w:widowControl w:val="0"/>
        <w:tabs>
          <w:tab w:val="left" w:pos="220"/>
          <w:tab w:val="left" w:pos="720"/>
        </w:tabs>
        <w:jc w:val="both"/>
        <w:rPr>
          <w:color w:val="000000"/>
          <w:sz w:val="22"/>
          <w:szCs w:val="22"/>
        </w:rPr>
      </w:pPr>
      <w:r w:rsidRPr="00F261B5">
        <w:rPr>
          <w:b/>
          <w:iCs/>
          <w:color w:val="000000"/>
          <w:sz w:val="22"/>
          <w:szCs w:val="22"/>
        </w:rPr>
        <w:t>Adatmegsemmisítés</w:t>
      </w:r>
      <w:r w:rsidRPr="00F261B5">
        <w:rPr>
          <w:iCs/>
          <w:color w:val="000000"/>
          <w:sz w:val="22"/>
          <w:szCs w:val="22"/>
        </w:rPr>
        <w:t xml:space="preserve">: </w:t>
      </w:r>
      <w:r w:rsidRPr="00F261B5">
        <w:rPr>
          <w:sz w:val="22"/>
          <w:szCs w:val="22"/>
        </w:rPr>
        <w:t>az adatot tartalmazó adathordozó teljes fizikai megsemmisítése.</w:t>
      </w:r>
      <w:r w:rsidRPr="00F261B5">
        <w:rPr>
          <w:color w:val="000000"/>
          <w:sz w:val="22"/>
          <w:szCs w:val="22"/>
        </w:rPr>
        <w:br/>
      </w:r>
      <w:r w:rsidRPr="00F261B5">
        <w:rPr>
          <w:b/>
          <w:iCs/>
          <w:color w:val="000000"/>
          <w:sz w:val="22"/>
          <w:szCs w:val="22"/>
        </w:rPr>
        <w:t>Adattovábbítás</w:t>
      </w:r>
      <w:r w:rsidRPr="00F261B5">
        <w:rPr>
          <w:iCs/>
          <w:color w:val="000000"/>
          <w:sz w:val="22"/>
          <w:szCs w:val="22"/>
        </w:rPr>
        <w:t>:</w:t>
      </w:r>
      <w:r w:rsidRPr="00F261B5">
        <w:rPr>
          <w:color w:val="000000"/>
          <w:sz w:val="22"/>
          <w:szCs w:val="22"/>
        </w:rPr>
        <w:t xml:space="preserve"> </w:t>
      </w:r>
      <w:r w:rsidRPr="00F261B5">
        <w:rPr>
          <w:sz w:val="22"/>
          <w:szCs w:val="22"/>
        </w:rPr>
        <w:t>az adat meghatározott harmadik személy számára történő hozzáférhetővé tétele</w:t>
      </w:r>
      <w:r w:rsidRPr="00F261B5">
        <w:rPr>
          <w:color w:val="000000"/>
          <w:sz w:val="22"/>
          <w:szCs w:val="22"/>
        </w:rPr>
        <w:t>.</w:t>
      </w:r>
    </w:p>
    <w:p w:rsidR="00262FBB" w:rsidRPr="00F261B5" w:rsidRDefault="00262FBB" w:rsidP="00262FBB">
      <w:pPr>
        <w:widowControl w:val="0"/>
        <w:tabs>
          <w:tab w:val="left" w:pos="220"/>
          <w:tab w:val="left" w:pos="720"/>
        </w:tabs>
        <w:jc w:val="both"/>
        <w:rPr>
          <w:color w:val="000000"/>
          <w:sz w:val="22"/>
          <w:szCs w:val="22"/>
        </w:rPr>
      </w:pPr>
      <w:r w:rsidRPr="00F261B5">
        <w:rPr>
          <w:b/>
          <w:iCs/>
          <w:color w:val="000000"/>
          <w:sz w:val="22"/>
          <w:szCs w:val="22"/>
        </w:rPr>
        <w:t>Adattörlés</w:t>
      </w:r>
      <w:r w:rsidRPr="00F261B5">
        <w:rPr>
          <w:iCs/>
          <w:color w:val="000000"/>
          <w:sz w:val="22"/>
          <w:szCs w:val="22"/>
        </w:rPr>
        <w:t>:</w:t>
      </w:r>
      <w:r w:rsidRPr="00F261B5">
        <w:rPr>
          <w:color w:val="000000"/>
          <w:sz w:val="22"/>
          <w:szCs w:val="22"/>
        </w:rPr>
        <w:t xml:space="preserve"> </w:t>
      </w:r>
      <w:r w:rsidRPr="00F261B5">
        <w:rPr>
          <w:sz w:val="22"/>
          <w:szCs w:val="22"/>
        </w:rPr>
        <w:t>az adat felismerhetetlenné tétele oly módon, hogy a helyreállítása többé nem lehetséges</w:t>
      </w:r>
      <w:r w:rsidRPr="00F261B5">
        <w:rPr>
          <w:color w:val="000000"/>
          <w:sz w:val="22"/>
          <w:szCs w:val="22"/>
        </w:rPr>
        <w:t>.</w:t>
      </w:r>
    </w:p>
    <w:p w:rsidR="00262FBB" w:rsidRPr="00F261B5" w:rsidRDefault="00262FBB" w:rsidP="00262FBB">
      <w:pPr>
        <w:widowControl w:val="0"/>
        <w:tabs>
          <w:tab w:val="left" w:pos="220"/>
          <w:tab w:val="left" w:pos="720"/>
        </w:tabs>
        <w:jc w:val="both"/>
        <w:rPr>
          <w:sz w:val="22"/>
          <w:szCs w:val="22"/>
        </w:rPr>
      </w:pPr>
      <w:r w:rsidRPr="00F261B5">
        <w:rPr>
          <w:rFonts w:eastAsia="Cambria"/>
          <w:b/>
          <w:color w:val="000000"/>
          <w:sz w:val="22"/>
          <w:szCs w:val="22"/>
        </w:rPr>
        <w:t>Adatvédelmi incidens:</w:t>
      </w:r>
      <w:r w:rsidRPr="00F261B5">
        <w:rPr>
          <w:rFonts w:eastAsia="Cambria"/>
          <w:color w:val="000000"/>
          <w:sz w:val="22"/>
          <w:szCs w:val="22"/>
        </w:rPr>
        <w:t xml:space="preserve"> </w:t>
      </w:r>
      <w:r w:rsidRPr="00F261B5">
        <w:rPr>
          <w:sz w:val="22"/>
          <w:szCs w:val="22"/>
        </w:rPr>
        <w:t xml:space="preserve">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 </w:t>
      </w:r>
    </w:p>
    <w:p w:rsidR="00262FBB" w:rsidRPr="00F261B5" w:rsidRDefault="00262FBB" w:rsidP="00262FBB">
      <w:pPr>
        <w:widowControl w:val="0"/>
        <w:tabs>
          <w:tab w:val="left" w:pos="220"/>
          <w:tab w:val="left" w:pos="720"/>
        </w:tabs>
        <w:jc w:val="both"/>
        <w:rPr>
          <w:sz w:val="22"/>
          <w:szCs w:val="22"/>
        </w:rPr>
      </w:pPr>
      <w:r w:rsidRPr="00F261B5">
        <w:rPr>
          <w:b/>
          <w:iCs/>
          <w:color w:val="000000"/>
          <w:sz w:val="22"/>
          <w:szCs w:val="22"/>
        </w:rPr>
        <w:t>Adatkezelés korlátozása</w:t>
      </w:r>
      <w:r w:rsidRPr="00F261B5">
        <w:rPr>
          <w:iCs/>
          <w:color w:val="000000"/>
          <w:sz w:val="22"/>
          <w:szCs w:val="22"/>
        </w:rPr>
        <w:t>:</w:t>
      </w:r>
      <w:r w:rsidRPr="00F261B5">
        <w:rPr>
          <w:i/>
          <w:iCs/>
          <w:color w:val="000000"/>
          <w:sz w:val="22"/>
          <w:szCs w:val="22"/>
        </w:rPr>
        <w:t xml:space="preserve"> </w:t>
      </w:r>
      <w:r w:rsidRPr="00F261B5">
        <w:rPr>
          <w:sz w:val="22"/>
          <w:szCs w:val="22"/>
        </w:rPr>
        <w:t>a tárolt adat zárolása az adat további kezelésének korlátozása céljából történő megjelölése útján.</w:t>
      </w:r>
    </w:p>
    <w:p w:rsidR="00262FBB" w:rsidRPr="00F261B5" w:rsidRDefault="00262FBB" w:rsidP="00262FBB">
      <w:pPr>
        <w:widowControl w:val="0"/>
        <w:tabs>
          <w:tab w:val="left" w:pos="220"/>
          <w:tab w:val="left" w:pos="720"/>
        </w:tabs>
        <w:jc w:val="both"/>
        <w:rPr>
          <w:sz w:val="22"/>
          <w:szCs w:val="22"/>
        </w:rPr>
      </w:pPr>
      <w:r w:rsidRPr="00F261B5">
        <w:rPr>
          <w:rFonts w:eastAsia="Cambria"/>
          <w:b/>
          <w:color w:val="000000"/>
          <w:sz w:val="22"/>
          <w:szCs w:val="22"/>
        </w:rPr>
        <w:t>Álnevesítés:</w:t>
      </w:r>
      <w:r w:rsidRPr="00F261B5">
        <w:rPr>
          <w:rFonts w:eastAsia="Cambria"/>
          <w:color w:val="000000"/>
          <w:sz w:val="22"/>
          <w:szCs w:val="22"/>
        </w:rPr>
        <w:t xml:space="preserve"> </w:t>
      </w:r>
      <w:r w:rsidRPr="00F261B5">
        <w:rPr>
          <w:sz w:val="22"/>
          <w:szCs w:val="22"/>
        </w:rPr>
        <w:t>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rsidR="00262FBB" w:rsidRPr="00F261B5" w:rsidRDefault="00262FBB" w:rsidP="00262FBB">
      <w:pPr>
        <w:widowControl w:val="0"/>
        <w:tabs>
          <w:tab w:val="left" w:pos="220"/>
          <w:tab w:val="left" w:pos="720"/>
        </w:tabs>
        <w:jc w:val="both"/>
        <w:rPr>
          <w:sz w:val="22"/>
          <w:szCs w:val="22"/>
        </w:rPr>
      </w:pPr>
      <w:r w:rsidRPr="00F261B5">
        <w:rPr>
          <w:rFonts w:eastAsia="Cambria"/>
          <w:b/>
          <w:color w:val="000000"/>
          <w:sz w:val="22"/>
          <w:szCs w:val="22"/>
        </w:rPr>
        <w:t>Az érintett hozzájárulása:</w:t>
      </w:r>
      <w:r w:rsidRPr="00F261B5">
        <w:rPr>
          <w:rFonts w:eastAsia="Cambria"/>
          <w:color w:val="000000"/>
          <w:sz w:val="22"/>
          <w:szCs w:val="22"/>
        </w:rPr>
        <w:t xml:space="preserve"> </w:t>
      </w:r>
      <w:r w:rsidRPr="00F261B5">
        <w:rPr>
          <w:sz w:val="22"/>
          <w:szCs w:val="22"/>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262FBB" w:rsidRPr="00F261B5" w:rsidRDefault="00262FBB" w:rsidP="00262FBB">
      <w:pPr>
        <w:widowControl w:val="0"/>
        <w:tabs>
          <w:tab w:val="left" w:pos="220"/>
          <w:tab w:val="left" w:pos="720"/>
        </w:tabs>
        <w:jc w:val="both"/>
        <w:rPr>
          <w:sz w:val="22"/>
          <w:szCs w:val="22"/>
        </w:rPr>
      </w:pPr>
      <w:r w:rsidRPr="00F261B5">
        <w:rPr>
          <w:rFonts w:eastAsia="Cambria"/>
          <w:b/>
          <w:color w:val="000000"/>
          <w:sz w:val="22"/>
          <w:szCs w:val="22"/>
        </w:rPr>
        <w:t>Biometrikus adat:</w:t>
      </w:r>
      <w:r w:rsidRPr="00F261B5">
        <w:rPr>
          <w:rFonts w:eastAsia="Cambria"/>
          <w:color w:val="000000"/>
          <w:sz w:val="22"/>
          <w:szCs w:val="22"/>
        </w:rPr>
        <w:t xml:space="preserve"> </w:t>
      </w:r>
      <w:r w:rsidRPr="00F261B5">
        <w:rPr>
          <w:sz w:val="22"/>
          <w:szCs w:val="22"/>
        </w:rPr>
        <w:t>egy természetes személy fizikai, fiziológiai vagy viselkedési jellemzőire vonatkozó olyan, sajátos technikai eljárásokkal nyert személyes adat, amely lehetővé teszi vagy megerősíti a természetes személy egyedi azonosítását, mint például az arckép vagy a daktiloszkópiai adat.</w:t>
      </w:r>
    </w:p>
    <w:p w:rsidR="00262FBB" w:rsidRPr="00F261B5" w:rsidRDefault="00262FBB" w:rsidP="00262FBB">
      <w:pPr>
        <w:widowControl w:val="0"/>
        <w:tabs>
          <w:tab w:val="left" w:pos="220"/>
          <w:tab w:val="left" w:pos="720"/>
        </w:tabs>
        <w:jc w:val="both"/>
        <w:rPr>
          <w:sz w:val="22"/>
          <w:szCs w:val="22"/>
        </w:rPr>
      </w:pPr>
      <w:r w:rsidRPr="00F261B5">
        <w:rPr>
          <w:b/>
          <w:iCs/>
          <w:color w:val="000000"/>
          <w:sz w:val="22"/>
          <w:szCs w:val="22"/>
        </w:rPr>
        <w:t>Bűnügyi személyes adat:</w:t>
      </w:r>
      <w:r w:rsidRPr="00F261B5">
        <w:rPr>
          <w:color w:val="000000"/>
          <w:sz w:val="22"/>
          <w:szCs w:val="22"/>
        </w:rPr>
        <w:t xml:space="preserve"> </w:t>
      </w:r>
      <w:r w:rsidRPr="00F261B5">
        <w:rPr>
          <w:sz w:val="22"/>
          <w:szCs w:val="22"/>
        </w:rPr>
        <w:t>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bűnügyi személyes adat.</w:t>
      </w:r>
    </w:p>
    <w:p w:rsidR="00262FBB" w:rsidRPr="00F261B5" w:rsidRDefault="00262FBB" w:rsidP="00262FBB">
      <w:pPr>
        <w:widowControl w:val="0"/>
        <w:tabs>
          <w:tab w:val="left" w:pos="220"/>
          <w:tab w:val="left" w:pos="720"/>
        </w:tabs>
        <w:jc w:val="both"/>
        <w:rPr>
          <w:sz w:val="22"/>
          <w:szCs w:val="22"/>
        </w:rPr>
      </w:pPr>
      <w:r w:rsidRPr="00F261B5">
        <w:rPr>
          <w:rFonts w:eastAsia="Cambria"/>
          <w:b/>
          <w:color w:val="000000"/>
          <w:sz w:val="22"/>
          <w:szCs w:val="22"/>
        </w:rPr>
        <w:t xml:space="preserve">Egészségügyi adat: </w:t>
      </w:r>
      <w:r w:rsidRPr="00F261B5">
        <w:rPr>
          <w:sz w:val="22"/>
          <w:szCs w:val="22"/>
        </w:rPr>
        <w:t xml:space="preserve">egy természetes személy testi vagy szellemi egészségi állapotára vonatkozó személyes adat, ideértve a természetes személy számára nyújtott egészségügyi szolgáltatásokra vonatkozó olyan adatot is, amely információt hordoz a természetes személy egészségügyi állapotáról. </w:t>
      </w:r>
    </w:p>
    <w:p w:rsidR="00262FBB" w:rsidRPr="00F261B5" w:rsidRDefault="00262FBB" w:rsidP="00262FBB">
      <w:pPr>
        <w:widowControl w:val="0"/>
        <w:tabs>
          <w:tab w:val="left" w:pos="220"/>
          <w:tab w:val="left" w:pos="720"/>
        </w:tabs>
        <w:jc w:val="both"/>
        <w:rPr>
          <w:b/>
          <w:color w:val="000000"/>
          <w:sz w:val="22"/>
          <w:szCs w:val="22"/>
        </w:rPr>
      </w:pPr>
      <w:r w:rsidRPr="00F261B5">
        <w:rPr>
          <w:b/>
          <w:color w:val="000000"/>
          <w:sz w:val="22"/>
          <w:szCs w:val="22"/>
        </w:rPr>
        <w:t xml:space="preserve">Érintett: </w:t>
      </w:r>
      <w:r w:rsidRPr="00F261B5">
        <w:rPr>
          <w:sz w:val="22"/>
          <w:szCs w:val="22"/>
        </w:rPr>
        <w:t>bármely információ alapján azonosított vagy azonosítható természetes személy.</w:t>
      </w:r>
      <w:r w:rsidRPr="00F261B5">
        <w:rPr>
          <w:rFonts w:eastAsia="Cambria"/>
          <w:color w:val="000000"/>
          <w:sz w:val="22"/>
          <w:szCs w:val="22"/>
        </w:rPr>
        <w:br/>
      </w:r>
      <w:r w:rsidRPr="00F261B5">
        <w:rPr>
          <w:rFonts w:eastAsia="Cambria"/>
          <w:b/>
          <w:color w:val="000000"/>
          <w:sz w:val="22"/>
          <w:szCs w:val="22"/>
        </w:rPr>
        <w:t>Genetikai adat:</w:t>
      </w:r>
      <w:r w:rsidRPr="00F261B5">
        <w:rPr>
          <w:rFonts w:eastAsia="Cambria"/>
          <w:color w:val="000000"/>
          <w:sz w:val="22"/>
          <w:szCs w:val="22"/>
        </w:rPr>
        <w:t xml:space="preserve"> </w:t>
      </w:r>
      <w:r w:rsidRPr="00F261B5">
        <w:rPr>
          <w:sz w:val="22"/>
          <w:szCs w:val="22"/>
        </w:rPr>
        <w:t>egy természetes személy örökölt vagy szerzett genetikai jellemzőire vonatkozó minden olyan személyes adat, amely az adott személy fiziológiájára vagy egészségi állapotára vonatkozó egyedi információt hordoz, és amely elsősorban az adott természetes személyből vett biológiai minta elemzéséből ered</w:t>
      </w:r>
      <w:r w:rsidRPr="00F261B5">
        <w:rPr>
          <w:rFonts w:eastAsia="Cambria"/>
          <w:color w:val="000000"/>
          <w:sz w:val="22"/>
          <w:szCs w:val="22"/>
        </w:rPr>
        <w:t>.</w:t>
      </w:r>
      <w:r w:rsidRPr="00F261B5">
        <w:rPr>
          <w:rFonts w:eastAsia="Cambria"/>
          <w:color w:val="000000"/>
          <w:sz w:val="22"/>
          <w:szCs w:val="22"/>
        </w:rPr>
        <w:br/>
      </w:r>
      <w:r w:rsidRPr="00F261B5">
        <w:rPr>
          <w:b/>
          <w:iCs/>
          <w:color w:val="000000"/>
          <w:sz w:val="22"/>
          <w:szCs w:val="22"/>
        </w:rPr>
        <w:t>Harmadik személy:</w:t>
      </w:r>
      <w:r w:rsidRPr="00F261B5">
        <w:rPr>
          <w:color w:val="000000"/>
          <w:sz w:val="22"/>
          <w:szCs w:val="22"/>
        </w:rPr>
        <w:t xml:space="preserve"> </w:t>
      </w:r>
      <w:r w:rsidRPr="00F261B5">
        <w:rPr>
          <w:sz w:val="22"/>
          <w:szCs w:val="22"/>
        </w:rPr>
        <w:t>olyan természetes vagy jogi személy, illetve jogi személyiséggel nem rendelkező szervezet, aki vagy amely nem azonos az érintettel, az adatkezelővel, az adatfeldolgozóval vagy azokkal a személyekkel, akik az adatkezelő vagy adatfeldolgozó közvetlen irányítása alatt a személyes adatok kezelésére irányuló műveleteket végeznek.</w:t>
      </w:r>
      <w:r w:rsidRPr="00F261B5">
        <w:rPr>
          <w:color w:val="000000"/>
          <w:sz w:val="22"/>
          <w:szCs w:val="22"/>
        </w:rPr>
        <w:br/>
      </w:r>
      <w:r w:rsidRPr="00F261B5">
        <w:rPr>
          <w:b/>
          <w:iCs/>
          <w:color w:val="000000"/>
          <w:sz w:val="22"/>
          <w:szCs w:val="22"/>
        </w:rPr>
        <w:t>Harmadik ország</w:t>
      </w:r>
      <w:r w:rsidRPr="00F261B5">
        <w:rPr>
          <w:iCs/>
          <w:color w:val="000000"/>
          <w:sz w:val="22"/>
          <w:szCs w:val="22"/>
        </w:rPr>
        <w:t>:</w:t>
      </w:r>
      <w:r w:rsidRPr="00F261B5">
        <w:rPr>
          <w:color w:val="000000"/>
          <w:sz w:val="22"/>
          <w:szCs w:val="22"/>
        </w:rPr>
        <w:t xml:space="preserve"> minden olyan állam, amely nem EGT-állam.</w:t>
      </w:r>
      <w:r w:rsidRPr="00F261B5">
        <w:rPr>
          <w:color w:val="000000"/>
          <w:sz w:val="22"/>
          <w:szCs w:val="22"/>
        </w:rPr>
        <w:br/>
      </w:r>
      <w:r w:rsidRPr="00F261B5">
        <w:rPr>
          <w:b/>
          <w:iCs/>
          <w:color w:val="000000"/>
          <w:sz w:val="22"/>
          <w:szCs w:val="22"/>
        </w:rPr>
        <w:t>Hozzájárulás:</w:t>
      </w:r>
      <w:r w:rsidRPr="00F261B5">
        <w:rPr>
          <w:color w:val="000000"/>
          <w:sz w:val="22"/>
          <w:szCs w:val="22"/>
        </w:rPr>
        <w:t xml:space="preserve"> </w:t>
      </w:r>
      <w:r w:rsidRPr="00F261B5">
        <w:rPr>
          <w:sz w:val="22"/>
          <w:szCs w:val="22"/>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rsidR="00262FBB" w:rsidRPr="00F261B5" w:rsidRDefault="00262FBB" w:rsidP="00262FBB">
      <w:pPr>
        <w:widowControl w:val="0"/>
        <w:tabs>
          <w:tab w:val="left" w:pos="220"/>
          <w:tab w:val="left" w:pos="720"/>
        </w:tabs>
        <w:jc w:val="both"/>
        <w:rPr>
          <w:color w:val="000000"/>
          <w:sz w:val="22"/>
          <w:szCs w:val="22"/>
        </w:rPr>
      </w:pPr>
      <w:r w:rsidRPr="00F261B5">
        <w:rPr>
          <w:b/>
          <w:color w:val="000000"/>
          <w:sz w:val="22"/>
          <w:szCs w:val="22"/>
        </w:rPr>
        <w:t>Információ:</w:t>
      </w:r>
      <w:r w:rsidRPr="00F261B5">
        <w:rPr>
          <w:color w:val="000000"/>
          <w:sz w:val="22"/>
          <w:szCs w:val="22"/>
        </w:rPr>
        <w:t xml:space="preserve"> Az információ új ismeretté értelmezett adat, mely érzékelésre, észlelésre és </w:t>
      </w:r>
    </w:p>
    <w:p w:rsidR="00262FBB" w:rsidRPr="00F261B5" w:rsidRDefault="00262FBB" w:rsidP="00262FBB">
      <w:pPr>
        <w:widowControl w:val="0"/>
        <w:tabs>
          <w:tab w:val="left" w:pos="220"/>
          <w:tab w:val="left" w:pos="720"/>
        </w:tabs>
        <w:jc w:val="both"/>
        <w:rPr>
          <w:color w:val="000000"/>
          <w:sz w:val="22"/>
          <w:szCs w:val="22"/>
        </w:rPr>
      </w:pPr>
      <w:r w:rsidRPr="00F261B5">
        <w:rPr>
          <w:color w:val="000000"/>
          <w:sz w:val="22"/>
          <w:szCs w:val="22"/>
        </w:rPr>
        <w:t>felfogásra kerülhet.</w:t>
      </w:r>
    </w:p>
    <w:p w:rsidR="00262FBB" w:rsidRPr="00F261B5" w:rsidRDefault="00262FBB" w:rsidP="00262FBB">
      <w:pPr>
        <w:widowControl w:val="0"/>
        <w:tabs>
          <w:tab w:val="left" w:pos="220"/>
          <w:tab w:val="left" w:pos="720"/>
        </w:tabs>
        <w:jc w:val="both"/>
        <w:rPr>
          <w:color w:val="000000"/>
          <w:sz w:val="22"/>
          <w:szCs w:val="22"/>
        </w:rPr>
      </w:pPr>
      <w:r w:rsidRPr="00F261B5">
        <w:rPr>
          <w:b/>
          <w:color w:val="000000"/>
          <w:sz w:val="22"/>
          <w:szCs w:val="22"/>
        </w:rPr>
        <w:t>Információs önrendelkezési jog:</w:t>
      </w:r>
      <w:r w:rsidRPr="00F261B5">
        <w:rPr>
          <w:color w:val="000000"/>
          <w:sz w:val="22"/>
          <w:szCs w:val="22"/>
        </w:rPr>
        <w:t xml:space="preserve"> A személyes adatok védelmét garantáló állampolgári alapjog, tárgya a személyes adat.</w:t>
      </w:r>
    </w:p>
    <w:p w:rsidR="00262FBB" w:rsidRPr="00F261B5" w:rsidRDefault="00262FBB" w:rsidP="00262FBB">
      <w:pPr>
        <w:widowControl w:val="0"/>
        <w:tabs>
          <w:tab w:val="left" w:pos="220"/>
          <w:tab w:val="left" w:pos="720"/>
        </w:tabs>
        <w:jc w:val="both"/>
        <w:rPr>
          <w:color w:val="000000"/>
          <w:sz w:val="22"/>
          <w:szCs w:val="22"/>
        </w:rPr>
      </w:pPr>
    </w:p>
    <w:p w:rsidR="00262FBB" w:rsidRPr="00F261B5" w:rsidRDefault="00262FBB" w:rsidP="00262FBB">
      <w:pPr>
        <w:widowControl w:val="0"/>
        <w:tabs>
          <w:tab w:val="left" w:pos="220"/>
          <w:tab w:val="left" w:pos="720"/>
        </w:tabs>
        <w:jc w:val="both"/>
        <w:rPr>
          <w:rFonts w:eastAsia="Cambria"/>
          <w:color w:val="000000"/>
          <w:sz w:val="22"/>
          <w:szCs w:val="22"/>
        </w:rPr>
      </w:pPr>
      <w:r w:rsidRPr="00F261B5">
        <w:rPr>
          <w:rFonts w:eastAsia="Cambria"/>
          <w:b/>
          <w:color w:val="000000"/>
          <w:sz w:val="22"/>
          <w:szCs w:val="22"/>
        </w:rPr>
        <w:lastRenderedPageBreak/>
        <w:t>Kötelező erejű vállalati szabályok:</w:t>
      </w:r>
      <w:r w:rsidRPr="00F261B5">
        <w:rPr>
          <w:rFonts w:eastAsia="Cambria"/>
          <w:color w:val="000000"/>
          <w:sz w:val="22"/>
          <w:szCs w:val="22"/>
        </w:rPr>
        <w:t xml:space="preserve"> a személyes adatok védelmére vonatkozó szabályzat, amelyet az Európai Unió valamely tagállamának területén tevékenységi hellyel rendelkező adatkezelő vagy adatfeldolgozó egy vagy több harmadik országban a személyes adatoknak az ugyanazon vállalkozáscsoporton vagy közös gazdasági tevékenységet folytató vállalkozások ugyanazon csoportján belüli adatkezelő vagy adatfeldolgozó részéről történő továbbítása vagy ilyen továbbítások sorozata tekintetében követ.</w:t>
      </w:r>
    </w:p>
    <w:p w:rsidR="00262FBB" w:rsidRPr="00F261B5" w:rsidRDefault="00262FBB" w:rsidP="00262FBB">
      <w:pPr>
        <w:widowControl w:val="0"/>
        <w:tabs>
          <w:tab w:val="left" w:pos="220"/>
          <w:tab w:val="left" w:pos="720"/>
        </w:tabs>
        <w:jc w:val="both"/>
        <w:rPr>
          <w:color w:val="000000"/>
          <w:sz w:val="22"/>
          <w:szCs w:val="22"/>
        </w:rPr>
      </w:pPr>
      <w:r w:rsidRPr="00F261B5">
        <w:rPr>
          <w:b/>
          <w:iCs/>
          <w:color w:val="000000"/>
          <w:sz w:val="22"/>
          <w:szCs w:val="22"/>
        </w:rPr>
        <w:t>Közérdekből nyilvános adat</w:t>
      </w:r>
      <w:r w:rsidRPr="00F261B5">
        <w:rPr>
          <w:i/>
          <w:iCs/>
          <w:color w:val="000000"/>
          <w:sz w:val="22"/>
          <w:szCs w:val="22"/>
        </w:rPr>
        <w:t>:</w:t>
      </w:r>
      <w:r w:rsidRPr="00F261B5">
        <w:rPr>
          <w:color w:val="000000"/>
          <w:sz w:val="22"/>
          <w:szCs w:val="22"/>
        </w:rPr>
        <w:t xml:space="preserve"> </w:t>
      </w:r>
      <w:r w:rsidRPr="00F261B5">
        <w:rPr>
          <w:sz w:val="22"/>
          <w:szCs w:val="22"/>
        </w:rPr>
        <w:t>a közérdekű adat fogalma alá nem tartozó minden olyan adat, amelynek nyilvánosságra hozatalát, megismerhetőségét vagy hozzáférhetővé tételét törvény közérdekből elrendeli.</w:t>
      </w:r>
    </w:p>
    <w:p w:rsidR="00262FBB" w:rsidRPr="00F261B5" w:rsidRDefault="00262FBB" w:rsidP="00262FBB">
      <w:pPr>
        <w:widowControl w:val="0"/>
        <w:tabs>
          <w:tab w:val="left" w:pos="220"/>
          <w:tab w:val="left" w:pos="720"/>
        </w:tabs>
        <w:jc w:val="both"/>
        <w:rPr>
          <w:sz w:val="22"/>
          <w:szCs w:val="22"/>
        </w:rPr>
      </w:pPr>
      <w:r w:rsidRPr="00F261B5">
        <w:rPr>
          <w:b/>
          <w:iCs/>
          <w:color w:val="000000"/>
          <w:sz w:val="22"/>
          <w:szCs w:val="22"/>
        </w:rPr>
        <w:t>Közérdekű adat</w:t>
      </w:r>
      <w:r w:rsidRPr="00F261B5">
        <w:rPr>
          <w:iCs/>
          <w:color w:val="000000"/>
          <w:sz w:val="22"/>
          <w:szCs w:val="22"/>
        </w:rPr>
        <w:t>:</w:t>
      </w:r>
      <w:r w:rsidRPr="00F261B5">
        <w:rPr>
          <w:color w:val="000000"/>
          <w:sz w:val="22"/>
          <w:szCs w:val="22"/>
        </w:rPr>
        <w:t xml:space="preserve"> </w:t>
      </w:r>
      <w:r w:rsidRPr="00F261B5">
        <w:rPr>
          <w:sz w:val="22"/>
          <w:szCs w:val="22"/>
        </w:rPr>
        <w:t>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r w:rsidRPr="00F261B5">
        <w:rPr>
          <w:rFonts w:eastAsia="Cambria"/>
          <w:color w:val="000000"/>
          <w:sz w:val="22"/>
          <w:szCs w:val="22"/>
        </w:rPr>
        <w:br/>
      </w:r>
      <w:r w:rsidRPr="00F261B5">
        <w:rPr>
          <w:b/>
          <w:iCs/>
          <w:color w:val="000000"/>
          <w:sz w:val="22"/>
          <w:szCs w:val="22"/>
        </w:rPr>
        <w:t>Különleges adat</w:t>
      </w:r>
      <w:r w:rsidRPr="00F261B5">
        <w:rPr>
          <w:iCs/>
          <w:color w:val="000000"/>
          <w:sz w:val="22"/>
          <w:szCs w:val="22"/>
        </w:rPr>
        <w:t>:</w:t>
      </w:r>
      <w:r w:rsidRPr="00F261B5">
        <w:rPr>
          <w:sz w:val="22"/>
          <w:szCs w:val="22"/>
        </w:rPr>
        <w:t xml:space="preserve">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vagy szexuális irányultságára vonatkozó személyes adatok</w:t>
      </w:r>
      <w:r w:rsidRPr="00F261B5">
        <w:rPr>
          <w:color w:val="000000"/>
          <w:sz w:val="22"/>
          <w:szCs w:val="22"/>
        </w:rPr>
        <w:t>.</w:t>
      </w:r>
    </w:p>
    <w:p w:rsidR="00262FBB" w:rsidRPr="00F261B5" w:rsidRDefault="00262FBB" w:rsidP="00262FBB">
      <w:pPr>
        <w:widowControl w:val="0"/>
        <w:tabs>
          <w:tab w:val="left" w:pos="220"/>
          <w:tab w:val="left" w:pos="720"/>
        </w:tabs>
        <w:jc w:val="both"/>
        <w:rPr>
          <w:color w:val="000000"/>
          <w:sz w:val="22"/>
          <w:szCs w:val="22"/>
        </w:rPr>
      </w:pPr>
      <w:r w:rsidRPr="00F261B5">
        <w:rPr>
          <w:b/>
          <w:iCs/>
          <w:color w:val="000000"/>
          <w:sz w:val="22"/>
          <w:szCs w:val="22"/>
        </w:rPr>
        <w:t>Nyilvánosságra hozatal</w:t>
      </w:r>
      <w:r w:rsidRPr="00F261B5">
        <w:rPr>
          <w:iCs/>
          <w:color w:val="000000"/>
          <w:sz w:val="22"/>
          <w:szCs w:val="22"/>
        </w:rPr>
        <w:t>:</w:t>
      </w:r>
      <w:r w:rsidRPr="00F261B5">
        <w:rPr>
          <w:color w:val="000000"/>
          <w:sz w:val="22"/>
          <w:szCs w:val="22"/>
        </w:rPr>
        <w:t xml:space="preserve"> az adat bárki számára történő hozzáférhetővé tétele.</w:t>
      </w:r>
      <w:r w:rsidRPr="00F261B5">
        <w:rPr>
          <w:rFonts w:eastAsia="Cambria"/>
          <w:color w:val="000000"/>
          <w:sz w:val="22"/>
          <w:szCs w:val="22"/>
        </w:rPr>
        <w:br/>
      </w:r>
      <w:r w:rsidRPr="00F261B5">
        <w:rPr>
          <w:rFonts w:eastAsia="Cambria"/>
          <w:b/>
          <w:color w:val="000000"/>
          <w:sz w:val="22"/>
          <w:szCs w:val="22"/>
        </w:rPr>
        <w:t>Profilalkotás:</w:t>
      </w:r>
      <w:r w:rsidRPr="00F261B5">
        <w:rPr>
          <w:rFonts w:eastAsia="Cambria"/>
          <w:color w:val="000000"/>
          <w:sz w:val="22"/>
          <w:szCs w:val="22"/>
        </w:rPr>
        <w:t xml:space="preserve"> </w:t>
      </w:r>
      <w:r w:rsidRPr="00F261B5">
        <w:rPr>
          <w:sz w:val="22"/>
          <w:szCs w:val="22"/>
        </w:rPr>
        <w:t>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r w:rsidRPr="00F261B5">
        <w:rPr>
          <w:rFonts w:eastAsia="Cambria"/>
          <w:color w:val="000000"/>
          <w:sz w:val="22"/>
          <w:szCs w:val="22"/>
        </w:rPr>
        <w:t xml:space="preserve">. </w:t>
      </w:r>
      <w:r w:rsidRPr="00F261B5">
        <w:rPr>
          <w:rFonts w:eastAsia="Cambria"/>
          <w:color w:val="000000"/>
          <w:sz w:val="22"/>
          <w:szCs w:val="22"/>
        </w:rPr>
        <w:br/>
      </w:r>
      <w:r w:rsidRPr="00F261B5">
        <w:rPr>
          <w:b/>
          <w:iCs/>
          <w:color w:val="000000"/>
          <w:sz w:val="22"/>
          <w:szCs w:val="22"/>
        </w:rPr>
        <w:t xml:space="preserve">Személyes adat: </w:t>
      </w:r>
      <w:r w:rsidRPr="00F261B5">
        <w:rPr>
          <w:sz w:val="22"/>
          <w:szCs w:val="22"/>
        </w:rPr>
        <w:t>az érintettre vonatkozó bármely információ</w:t>
      </w:r>
      <w:r w:rsidRPr="00F261B5">
        <w:rPr>
          <w:color w:val="000000"/>
          <w:sz w:val="22"/>
          <w:szCs w:val="22"/>
        </w:rPr>
        <w:t>.</w:t>
      </w:r>
    </w:p>
    <w:p w:rsidR="00262FBB" w:rsidRPr="00F261B5" w:rsidRDefault="00262FBB" w:rsidP="00262FBB">
      <w:pPr>
        <w:widowControl w:val="0"/>
        <w:tabs>
          <w:tab w:val="left" w:pos="220"/>
          <w:tab w:val="left" w:pos="720"/>
        </w:tabs>
        <w:jc w:val="both"/>
        <w:rPr>
          <w:b/>
          <w:sz w:val="22"/>
          <w:szCs w:val="22"/>
        </w:rPr>
      </w:pPr>
      <w:r w:rsidRPr="00F261B5">
        <w:rPr>
          <w:b/>
          <w:sz w:val="22"/>
          <w:szCs w:val="22"/>
        </w:rPr>
        <w:t xml:space="preserve">GDPR: </w:t>
      </w:r>
      <w:r w:rsidRPr="00F261B5">
        <w:rPr>
          <w:sz w:val="22"/>
          <w:szCs w:val="22"/>
        </w:rPr>
        <w:t>Az Európai Parlament és a Tanács 2016/679</w:t>
      </w:r>
      <w:r w:rsidR="003E45A7" w:rsidRPr="00F261B5">
        <w:rPr>
          <w:sz w:val="22"/>
          <w:szCs w:val="22"/>
        </w:rPr>
        <w:t>. számú</w:t>
      </w:r>
      <w:r w:rsidRPr="00F261B5">
        <w:rPr>
          <w:sz w:val="22"/>
          <w:szCs w:val="22"/>
        </w:rPr>
        <w:t xml:space="preserve"> Rendelete a természetes személyeknek a személyes adatok kezelése tekintetében történő védelméről és az ilyen adatok szabad áramlásáról</w:t>
      </w:r>
      <w:r w:rsidR="0088514F" w:rsidRPr="00F261B5">
        <w:rPr>
          <w:sz w:val="22"/>
          <w:szCs w:val="22"/>
        </w:rPr>
        <w:t>.</w:t>
      </w:r>
    </w:p>
    <w:p w:rsidR="00262FBB" w:rsidRPr="00F261B5" w:rsidRDefault="00262FBB" w:rsidP="00262FBB">
      <w:pPr>
        <w:widowControl w:val="0"/>
        <w:tabs>
          <w:tab w:val="left" w:pos="220"/>
          <w:tab w:val="left" w:pos="720"/>
        </w:tabs>
        <w:jc w:val="both"/>
        <w:rPr>
          <w:sz w:val="22"/>
          <w:szCs w:val="22"/>
        </w:rPr>
      </w:pPr>
      <w:r w:rsidRPr="00F261B5">
        <w:rPr>
          <w:b/>
          <w:sz w:val="22"/>
          <w:szCs w:val="22"/>
        </w:rPr>
        <w:t xml:space="preserve">Info tv: </w:t>
      </w:r>
      <w:r w:rsidR="0088514F" w:rsidRPr="00F261B5">
        <w:rPr>
          <w:sz w:val="22"/>
          <w:szCs w:val="22"/>
        </w:rPr>
        <w:t>A</w:t>
      </w:r>
      <w:r w:rsidRPr="00F261B5">
        <w:rPr>
          <w:sz w:val="22"/>
          <w:szCs w:val="22"/>
        </w:rPr>
        <w:t>z információs önrendelkezési jogról és az információszabadságról szóló 2011. évi CXII. törvény</w:t>
      </w:r>
      <w:r w:rsidR="0088514F" w:rsidRPr="00F261B5">
        <w:rPr>
          <w:sz w:val="22"/>
          <w:szCs w:val="22"/>
        </w:rPr>
        <w:t>.</w:t>
      </w:r>
    </w:p>
    <w:p w:rsidR="00262FBB" w:rsidRPr="00F261B5" w:rsidRDefault="00262FBB" w:rsidP="00262FBB">
      <w:pPr>
        <w:widowControl w:val="0"/>
        <w:tabs>
          <w:tab w:val="left" w:pos="220"/>
          <w:tab w:val="left" w:pos="720"/>
        </w:tabs>
        <w:jc w:val="both"/>
        <w:rPr>
          <w:sz w:val="22"/>
          <w:szCs w:val="22"/>
        </w:rPr>
      </w:pPr>
    </w:p>
    <w:p w:rsidR="0088514F" w:rsidRPr="00F261B5" w:rsidRDefault="0088514F" w:rsidP="00B602BE">
      <w:pPr>
        <w:widowControl w:val="0"/>
        <w:tabs>
          <w:tab w:val="left" w:pos="220"/>
          <w:tab w:val="left" w:pos="720"/>
        </w:tabs>
        <w:jc w:val="both"/>
        <w:rPr>
          <w:b/>
          <w:bCs/>
          <w:spacing w:val="-4"/>
          <w:sz w:val="22"/>
          <w:szCs w:val="22"/>
        </w:rPr>
      </w:pPr>
    </w:p>
    <w:p w:rsidR="009641BD" w:rsidRPr="00F261B5" w:rsidRDefault="009641BD" w:rsidP="00B602BE">
      <w:pPr>
        <w:widowControl w:val="0"/>
        <w:tabs>
          <w:tab w:val="left" w:pos="220"/>
          <w:tab w:val="left" w:pos="720"/>
        </w:tabs>
        <w:jc w:val="both"/>
        <w:rPr>
          <w:b/>
          <w:bCs/>
          <w:spacing w:val="-4"/>
          <w:sz w:val="22"/>
          <w:szCs w:val="22"/>
        </w:rPr>
      </w:pPr>
    </w:p>
    <w:p w:rsidR="009641BD" w:rsidRPr="00F261B5" w:rsidRDefault="009641BD" w:rsidP="00B602BE">
      <w:pPr>
        <w:widowControl w:val="0"/>
        <w:tabs>
          <w:tab w:val="left" w:pos="220"/>
          <w:tab w:val="left" w:pos="720"/>
        </w:tabs>
        <w:jc w:val="both"/>
        <w:rPr>
          <w:b/>
          <w:bCs/>
          <w:spacing w:val="-4"/>
          <w:sz w:val="22"/>
          <w:szCs w:val="22"/>
        </w:rPr>
      </w:pPr>
    </w:p>
    <w:p w:rsidR="009641BD" w:rsidRPr="00F261B5" w:rsidRDefault="009641BD" w:rsidP="00B602BE">
      <w:pPr>
        <w:widowControl w:val="0"/>
        <w:tabs>
          <w:tab w:val="left" w:pos="220"/>
          <w:tab w:val="left" w:pos="720"/>
        </w:tabs>
        <w:jc w:val="both"/>
        <w:rPr>
          <w:b/>
          <w:bCs/>
          <w:spacing w:val="-4"/>
          <w:sz w:val="22"/>
          <w:szCs w:val="22"/>
        </w:rPr>
      </w:pPr>
    </w:p>
    <w:p w:rsidR="00262FBB" w:rsidRPr="00F261B5" w:rsidRDefault="00262FBB" w:rsidP="00B602BE">
      <w:pPr>
        <w:widowControl w:val="0"/>
        <w:tabs>
          <w:tab w:val="left" w:pos="220"/>
          <w:tab w:val="left" w:pos="720"/>
        </w:tabs>
        <w:jc w:val="both"/>
        <w:rPr>
          <w:b/>
          <w:bCs/>
          <w:spacing w:val="-4"/>
          <w:sz w:val="22"/>
          <w:szCs w:val="22"/>
        </w:rPr>
      </w:pPr>
      <w:r w:rsidRPr="00F261B5">
        <w:rPr>
          <w:b/>
          <w:bCs/>
          <w:spacing w:val="-4"/>
          <w:sz w:val="22"/>
          <w:szCs w:val="22"/>
          <w:u w:val="single"/>
        </w:rPr>
        <w:t>Az érintettek és kezelhető személyes adatok köre</w:t>
      </w:r>
      <w:r w:rsidR="00784860" w:rsidRPr="00F261B5">
        <w:rPr>
          <w:b/>
          <w:bCs/>
          <w:spacing w:val="-4"/>
          <w:sz w:val="22"/>
          <w:szCs w:val="22"/>
        </w:rPr>
        <w:t>:</w:t>
      </w:r>
    </w:p>
    <w:p w:rsidR="00784860" w:rsidRPr="00F261B5" w:rsidRDefault="003E45A7" w:rsidP="0088514F">
      <w:pPr>
        <w:pStyle w:val="NormlWeb"/>
        <w:rPr>
          <w:sz w:val="22"/>
          <w:szCs w:val="22"/>
        </w:rPr>
      </w:pPr>
      <w:r w:rsidRPr="00F261B5">
        <w:rPr>
          <w:sz w:val="22"/>
          <w:szCs w:val="22"/>
        </w:rPr>
        <w:t xml:space="preserve">Az érintett személyek a weboldalt működtető </w:t>
      </w:r>
      <w:r w:rsidR="00B65594" w:rsidRPr="00F261B5">
        <w:rPr>
          <w:sz w:val="22"/>
          <w:szCs w:val="22"/>
        </w:rPr>
        <w:t xml:space="preserve">adatkezelő részére a hírlevél feliratkozó funkciónál a következő személyes adatokat adja meg: név, e-mail cím. </w:t>
      </w:r>
    </w:p>
    <w:p w:rsidR="00AE0853" w:rsidRPr="00F261B5" w:rsidRDefault="00AE0853" w:rsidP="00AE0853">
      <w:pPr>
        <w:pStyle w:val="NormlWeb"/>
        <w:rPr>
          <w:sz w:val="22"/>
          <w:szCs w:val="22"/>
        </w:rPr>
      </w:pPr>
      <w:r w:rsidRPr="00F261B5">
        <w:rPr>
          <w:b/>
          <w:sz w:val="22"/>
          <w:szCs w:val="22"/>
          <w:u w:val="single"/>
        </w:rPr>
        <w:t>„Cookie”-ra vonatkozó tájékoztatás</w:t>
      </w:r>
      <w:r w:rsidRPr="00F261B5">
        <w:rPr>
          <w:sz w:val="22"/>
          <w:szCs w:val="22"/>
        </w:rPr>
        <w:t>: Az anonim látogatóazonosító („cookie”, „süti”) egy olyan egyedi – azonosításra, illetve profilinformációk tárolására alkalmas – jelsorozat, melyet a webszerver a látogató számítógépén helyez el. Az ilyen jelsorozat önmagában semmilyen módon nem képes a látogatót azonosítani, csak a látogató gépének felismerésére alkalmas. Nem tartalmaz nevet, e-mail címet vagy bármilyen más személyes információt. A Weboldal böngészéséhez nem szükséges a cookie-k elfogadása, de a belépés funkció nem működik, ha a cookie-k elfogadása a böngészőben tiltva van.</w:t>
      </w:r>
    </w:p>
    <w:p w:rsidR="00AE0853" w:rsidRPr="00F261B5" w:rsidRDefault="00AE0853" w:rsidP="00262FBB">
      <w:pPr>
        <w:pStyle w:val="NormlWeb"/>
        <w:rPr>
          <w:sz w:val="22"/>
          <w:szCs w:val="22"/>
        </w:rPr>
      </w:pPr>
      <w:r w:rsidRPr="00F261B5">
        <w:rPr>
          <w:sz w:val="22"/>
          <w:szCs w:val="22"/>
        </w:rPr>
        <w:t xml:space="preserve">Nemcsak a Weboldal küld a látogató böngészőjének cookie-t, de külső, független auditáló szolgáltatás (Google Analytics) is méri az oldal látogatását ilyen eszközzel. A mérési adatok kezeléséről a  </w:t>
      </w:r>
      <w:hyperlink r:id="rId15" w:history="1">
        <w:r w:rsidRPr="00F261B5">
          <w:rPr>
            <w:rStyle w:val="Hiperhivatkozs"/>
            <w:sz w:val="22"/>
            <w:szCs w:val="22"/>
          </w:rPr>
          <w:t>http://www.google.com/intl/hu/analytics</w:t>
        </w:r>
      </w:hyperlink>
      <w:r w:rsidRPr="00F261B5">
        <w:rPr>
          <w:sz w:val="22"/>
          <w:szCs w:val="22"/>
        </w:rPr>
        <w:t xml:space="preserve">  weboldalon lehet részletesen tájékozódni.A Weboldal ún. remarketing címkéket tartalmaz remarketing lista építése céljából, így meglátogatása után külső szolgáltatók, közöttük a Google, internetes webhelyeken hirdetéseket jeleníthetnek meg, ezek az ún. </w:t>
      </w:r>
      <w:r w:rsidRPr="00F261B5">
        <w:rPr>
          <w:sz w:val="22"/>
          <w:szCs w:val="22"/>
        </w:rPr>
        <w:lastRenderedPageBreak/>
        <w:t xml:space="preserve">érdeklődés alapú hirdetések. A remarketing listák nem alkalmasak személyazonosításra, a látogató személyes adatait nem tartalmazzák, kizárólag a böngésző szoftvert azonosítják. A remarketing címkékhez a Google cookie-kat használ. A Weboldal ún. konverziókövetést használ a Google Adwords hirdetések hatékonyságának mérésére. A konverziókövető cookie csak korlátozott ideig létezik, elfogadása nem kötelező, semmilyen személyes információt nem rögzít és nem használ. A weboldalra látogató letilthatja a Google cookie-használatát a Google Hirdetési beállításaiban: </w:t>
      </w:r>
      <w:hyperlink r:id="rId16" w:history="1">
        <w:r w:rsidRPr="00F261B5">
          <w:rPr>
            <w:rStyle w:val="Hiperhivatkozs"/>
            <w:sz w:val="22"/>
            <w:szCs w:val="22"/>
          </w:rPr>
          <w:t>http://www.google.com/settings/ads</w:t>
        </w:r>
      </w:hyperlink>
      <w:r w:rsidRPr="00F261B5">
        <w:rPr>
          <w:sz w:val="22"/>
          <w:szCs w:val="22"/>
        </w:rPr>
        <w:t xml:space="preserve">.  A Network Advertising Initiative leiratkozási oldalán  (http://www.networkadvertising.org/managing/opt_out.asp) további külső szolgáltatók cookie-jait is  letilthatja. A weboldalon a Facebook ún. tetszik-gombjai (like-gombok) elérhetőek. Ezek a gombok szintén helyeznek el cookie-kat a látogató böngészőjében. A Facebook adatkezelési irányelveiről a </w:t>
      </w:r>
      <w:hyperlink r:id="rId17" w:history="1">
        <w:r w:rsidRPr="00F261B5">
          <w:rPr>
            <w:rStyle w:val="Hiperhivatkozs"/>
            <w:sz w:val="22"/>
            <w:szCs w:val="22"/>
          </w:rPr>
          <w:t>http://www.facebook.com/about/privacy/</w:t>
        </w:r>
      </w:hyperlink>
      <w:r w:rsidRPr="00F261B5">
        <w:rPr>
          <w:sz w:val="22"/>
          <w:szCs w:val="22"/>
        </w:rPr>
        <w:t xml:space="preserve">  weboldalon   lehet részletesen tájékozódni. A Weboldal a Facebook ún. konverziókövető pixelét használja a Facebook hirdetések hatékonyságának mérésére. A konverziókövetés során a látogató személyes adatai nem kerülnek rögzítésre. </w:t>
      </w:r>
    </w:p>
    <w:p w:rsidR="00262FBB" w:rsidRPr="00F261B5" w:rsidRDefault="00262FBB" w:rsidP="00262FBB">
      <w:pPr>
        <w:pStyle w:val="NormlWeb"/>
        <w:rPr>
          <w:spacing w:val="-4"/>
          <w:sz w:val="22"/>
          <w:szCs w:val="22"/>
          <w:u w:val="single"/>
        </w:rPr>
      </w:pPr>
      <w:r w:rsidRPr="00F261B5">
        <w:rPr>
          <w:b/>
          <w:bCs/>
          <w:spacing w:val="-4"/>
          <w:sz w:val="22"/>
          <w:szCs w:val="22"/>
          <w:u w:val="single"/>
        </w:rPr>
        <w:t>Az adatkezelés célja</w:t>
      </w:r>
      <w:r w:rsidR="00AF2CD6" w:rsidRPr="00F261B5">
        <w:rPr>
          <w:b/>
          <w:bCs/>
          <w:spacing w:val="-4"/>
          <w:sz w:val="22"/>
          <w:szCs w:val="22"/>
          <w:u w:val="single"/>
        </w:rPr>
        <w:t>:</w:t>
      </w:r>
    </w:p>
    <w:p w:rsidR="0088514F" w:rsidRPr="00F261B5" w:rsidRDefault="00262FBB" w:rsidP="003E45A7">
      <w:pPr>
        <w:pStyle w:val="NormlWeb"/>
        <w:rPr>
          <w:bCs/>
          <w:spacing w:val="-4"/>
          <w:sz w:val="22"/>
          <w:szCs w:val="22"/>
        </w:rPr>
      </w:pPr>
      <w:r w:rsidRPr="00F261B5">
        <w:rPr>
          <w:bCs/>
          <w:spacing w:val="-4"/>
          <w:sz w:val="22"/>
          <w:szCs w:val="22"/>
        </w:rPr>
        <w:t xml:space="preserve">Az adatkezelés célja </w:t>
      </w:r>
      <w:r w:rsidR="003E45A7" w:rsidRPr="00F261B5">
        <w:rPr>
          <w:bCs/>
          <w:spacing w:val="-4"/>
          <w:sz w:val="22"/>
          <w:szCs w:val="22"/>
        </w:rPr>
        <w:t xml:space="preserve">a </w:t>
      </w:r>
      <w:hyperlink r:id="rId18" w:history="1">
        <w:r w:rsidR="00F261B5">
          <w:rPr>
            <w:rStyle w:val="Hiperhivatkozs"/>
            <w:bCs/>
            <w:spacing w:val="-4"/>
            <w:sz w:val="22"/>
            <w:szCs w:val="22"/>
          </w:rPr>
          <w:t>www.majormedicalsolutions.com</w:t>
        </w:r>
      </w:hyperlink>
      <w:r w:rsidR="003E45A7" w:rsidRPr="00F261B5">
        <w:rPr>
          <w:bCs/>
          <w:spacing w:val="-4"/>
          <w:sz w:val="22"/>
          <w:szCs w:val="22"/>
        </w:rPr>
        <w:t xml:space="preserve"> </w:t>
      </w:r>
      <w:r w:rsidR="00B65594" w:rsidRPr="00F261B5">
        <w:rPr>
          <w:bCs/>
          <w:spacing w:val="-4"/>
          <w:sz w:val="22"/>
          <w:szCs w:val="22"/>
        </w:rPr>
        <w:t xml:space="preserve"> weboldal kapcsán működtetett h</w:t>
      </w:r>
      <w:r w:rsidR="00B678EF">
        <w:rPr>
          <w:bCs/>
          <w:spacing w:val="-4"/>
          <w:sz w:val="22"/>
          <w:szCs w:val="22"/>
        </w:rPr>
        <w:t xml:space="preserve">írlevél funkció igénybe vétele, ezáltal különböző marketing tartalmú elektronikus üzenetek küldése az érintettek részére. </w:t>
      </w:r>
    </w:p>
    <w:p w:rsidR="009641BD" w:rsidRPr="00F261B5" w:rsidRDefault="009641BD" w:rsidP="00262FBB">
      <w:pPr>
        <w:pStyle w:val="NormlWeb"/>
        <w:rPr>
          <w:spacing w:val="-4"/>
          <w:sz w:val="22"/>
          <w:szCs w:val="22"/>
        </w:rPr>
      </w:pPr>
    </w:p>
    <w:p w:rsidR="00262FBB" w:rsidRPr="00F261B5" w:rsidRDefault="00262FBB" w:rsidP="00262FBB">
      <w:pPr>
        <w:pStyle w:val="NormlWeb"/>
        <w:rPr>
          <w:sz w:val="22"/>
          <w:szCs w:val="22"/>
          <w:u w:val="single"/>
        </w:rPr>
      </w:pPr>
      <w:r w:rsidRPr="00F261B5">
        <w:rPr>
          <w:b/>
          <w:bCs/>
          <w:spacing w:val="-4"/>
          <w:sz w:val="22"/>
          <w:szCs w:val="22"/>
          <w:u w:val="single"/>
        </w:rPr>
        <w:t>Az általános adatvédelmi irányelvek</w:t>
      </w:r>
      <w:r w:rsidR="00AF2CD6" w:rsidRPr="00F261B5">
        <w:rPr>
          <w:b/>
          <w:bCs/>
          <w:spacing w:val="-4"/>
          <w:sz w:val="22"/>
          <w:szCs w:val="22"/>
          <w:u w:val="single"/>
        </w:rPr>
        <w:t>:</w:t>
      </w:r>
    </w:p>
    <w:p w:rsidR="00262FBB" w:rsidRPr="00F261B5" w:rsidRDefault="00262FBB" w:rsidP="00262FBB">
      <w:pPr>
        <w:pStyle w:val="NormlWeb"/>
        <w:jc w:val="both"/>
        <w:rPr>
          <w:sz w:val="22"/>
          <w:szCs w:val="22"/>
        </w:rPr>
      </w:pPr>
      <w:r w:rsidRPr="00F261B5">
        <w:rPr>
          <w:sz w:val="22"/>
          <w:szCs w:val="22"/>
        </w:rPr>
        <w:t>Személyes adat csak meghatározott célból, jog gyakorlása és kötelezettség teljesítése érdekében kezelhető. Az adatkezelésnek minden szakaszában meg kell felelnie az adatkezelés céljának.</w:t>
      </w:r>
    </w:p>
    <w:p w:rsidR="00262FBB" w:rsidRPr="00F261B5" w:rsidRDefault="00262FBB" w:rsidP="00262FBB">
      <w:pPr>
        <w:pStyle w:val="NormlWeb"/>
        <w:jc w:val="both"/>
        <w:rPr>
          <w:sz w:val="22"/>
          <w:szCs w:val="22"/>
        </w:rPr>
      </w:pPr>
      <w:r w:rsidRPr="00F261B5">
        <w:rPr>
          <w:sz w:val="22"/>
          <w:szCs w:val="22"/>
        </w:rPr>
        <w:t>Adatkezelés során csak olyan személyes adat kezelhető, amely az adatkezelés céljának megvalósulásához elengedhetetlen, a cél elérésére alkalmas. Az adatkezelés csak a cél megvalósulásához szükséges mértékben és ideig történhet.</w:t>
      </w:r>
    </w:p>
    <w:p w:rsidR="00262FBB" w:rsidRPr="00F261B5" w:rsidRDefault="00262FBB" w:rsidP="00262FBB">
      <w:pPr>
        <w:pStyle w:val="NormlWeb"/>
        <w:jc w:val="both"/>
        <w:rPr>
          <w:sz w:val="22"/>
          <w:szCs w:val="22"/>
        </w:rPr>
      </w:pPr>
      <w:r w:rsidRPr="00F261B5">
        <w:rPr>
          <w:sz w:val="22"/>
          <w:szCs w:val="22"/>
        </w:rPr>
        <w:t>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rsidR="00262FBB" w:rsidRPr="00F261B5" w:rsidRDefault="00262FBB" w:rsidP="00262FBB">
      <w:pPr>
        <w:pStyle w:val="NormlWeb"/>
        <w:jc w:val="both"/>
        <w:rPr>
          <w:sz w:val="22"/>
          <w:szCs w:val="22"/>
        </w:rPr>
      </w:pPr>
      <w:r w:rsidRPr="00F261B5">
        <w:rPr>
          <w:sz w:val="22"/>
          <w:szCs w:val="22"/>
        </w:rPr>
        <w:t>Az adatkezelés célja mellett egyértelmű és előzetes tájékoztatást kell közzétenni arról, hogy az adatokat kik fogják kezelni, illetve feldolgozni.</w:t>
      </w:r>
    </w:p>
    <w:p w:rsidR="00262FBB" w:rsidRPr="00F261B5" w:rsidRDefault="00262FBB" w:rsidP="00262FBB">
      <w:pPr>
        <w:pStyle w:val="NormlWeb"/>
        <w:jc w:val="both"/>
        <w:rPr>
          <w:sz w:val="22"/>
          <w:szCs w:val="22"/>
        </w:rPr>
      </w:pPr>
      <w:r w:rsidRPr="00F261B5">
        <w:rPr>
          <w:sz w:val="22"/>
          <w:szCs w:val="22"/>
        </w:rPr>
        <w:t xml:space="preserve">Az adatok tárolását az adatkezelés céljával arányban állóan, az adatkezelés céljához szükséges ideig biztonságos módon kell megvalósítani. </w:t>
      </w:r>
    </w:p>
    <w:p w:rsidR="00262FBB" w:rsidRPr="00F261B5" w:rsidRDefault="00262FBB" w:rsidP="00262FBB">
      <w:pPr>
        <w:pStyle w:val="NormlWeb"/>
        <w:jc w:val="both"/>
        <w:rPr>
          <w:sz w:val="22"/>
          <w:szCs w:val="22"/>
        </w:rPr>
      </w:pPr>
      <w:r w:rsidRPr="00F261B5">
        <w:rPr>
          <w:sz w:val="22"/>
          <w:szCs w:val="22"/>
        </w:rPr>
        <w:t>Az adatkezelő és az adatfeldolgozó köteles gondoskodni az adatok biztonságáról, valamint köteles megtenni azokat a technikai és szervezési intézkedéseket, kialakítani azokat az eljárási szabályokat, amelyek a vonatkozó jogszabályi rendelkezések érvényre juttatásához szükségesek.</w:t>
      </w:r>
    </w:p>
    <w:p w:rsidR="00AF2CD6" w:rsidRPr="00F261B5" w:rsidRDefault="00262FBB" w:rsidP="00AF2CD6">
      <w:pPr>
        <w:pStyle w:val="NormlWeb"/>
        <w:jc w:val="both"/>
        <w:rPr>
          <w:sz w:val="22"/>
          <w:szCs w:val="22"/>
        </w:rPr>
      </w:pPr>
      <w:r w:rsidRPr="00F261B5">
        <w:rPr>
          <w:sz w:val="22"/>
          <w:szCs w:val="22"/>
        </w:rPr>
        <w:t>Ezekről a követelményekről az adatkezelő belső szabályzataiban rendelkezni szükséges.</w:t>
      </w:r>
    </w:p>
    <w:p w:rsidR="00262FBB" w:rsidRPr="00F261B5" w:rsidRDefault="00262FBB" w:rsidP="00AF2CD6">
      <w:pPr>
        <w:pStyle w:val="NormlWeb"/>
        <w:jc w:val="both"/>
        <w:rPr>
          <w:sz w:val="22"/>
          <w:szCs w:val="22"/>
          <w:u w:val="single"/>
        </w:rPr>
      </w:pPr>
      <w:r w:rsidRPr="00F261B5">
        <w:rPr>
          <w:b/>
          <w:bCs/>
          <w:sz w:val="22"/>
          <w:szCs w:val="22"/>
          <w:u w:val="single"/>
        </w:rPr>
        <w:t>Az adatok minősége</w:t>
      </w:r>
      <w:r w:rsidR="00AF2CD6" w:rsidRPr="00F261B5">
        <w:rPr>
          <w:b/>
          <w:bCs/>
          <w:sz w:val="22"/>
          <w:szCs w:val="22"/>
          <w:u w:val="single"/>
        </w:rPr>
        <w:t>:</w:t>
      </w:r>
    </w:p>
    <w:p w:rsidR="00262FBB" w:rsidRPr="00F261B5" w:rsidRDefault="00262FBB" w:rsidP="00262FBB">
      <w:pPr>
        <w:pStyle w:val="NormlWeb"/>
        <w:rPr>
          <w:sz w:val="22"/>
          <w:szCs w:val="22"/>
        </w:rPr>
      </w:pPr>
      <w:r w:rsidRPr="00F261B5">
        <w:rPr>
          <w:sz w:val="22"/>
          <w:szCs w:val="22"/>
        </w:rPr>
        <w:t>A személyes adatokra vona</w:t>
      </w:r>
      <w:r w:rsidR="00AF2CD6" w:rsidRPr="00F261B5">
        <w:rPr>
          <w:sz w:val="22"/>
          <w:szCs w:val="22"/>
        </w:rPr>
        <w:t>tkozó követelmények az adatkezelé</w:t>
      </w:r>
      <w:r w:rsidRPr="00F261B5">
        <w:rPr>
          <w:sz w:val="22"/>
          <w:szCs w:val="22"/>
        </w:rPr>
        <w:t>s során:</w:t>
      </w:r>
    </w:p>
    <w:p w:rsidR="00262FBB" w:rsidRPr="00F261B5" w:rsidRDefault="00262FBB" w:rsidP="00262FBB">
      <w:pPr>
        <w:pStyle w:val="NormlWeb"/>
        <w:numPr>
          <w:ilvl w:val="0"/>
          <w:numId w:val="3"/>
        </w:numPr>
        <w:rPr>
          <w:sz w:val="22"/>
          <w:szCs w:val="22"/>
        </w:rPr>
      </w:pPr>
      <w:r w:rsidRPr="00F261B5">
        <w:rPr>
          <w:sz w:val="22"/>
          <w:szCs w:val="22"/>
        </w:rPr>
        <w:t>az adatokat csak tisztességesen és törvényesen szabad megszerezni és feldolgozni.</w:t>
      </w:r>
    </w:p>
    <w:p w:rsidR="00262FBB" w:rsidRPr="00F261B5" w:rsidRDefault="00262FBB" w:rsidP="00262FBB">
      <w:pPr>
        <w:pStyle w:val="NormlWeb"/>
        <w:numPr>
          <w:ilvl w:val="0"/>
          <w:numId w:val="3"/>
        </w:numPr>
        <w:rPr>
          <w:sz w:val="22"/>
          <w:szCs w:val="22"/>
        </w:rPr>
      </w:pPr>
      <w:r w:rsidRPr="00F261B5">
        <w:rPr>
          <w:sz w:val="22"/>
          <w:szCs w:val="22"/>
        </w:rPr>
        <w:t>az adatokat csak meghatározott és törvényes célra szabad tárolni, és attól eltérő módon nem szabad felhasználni.</w:t>
      </w:r>
    </w:p>
    <w:p w:rsidR="00262FBB" w:rsidRPr="00F261B5" w:rsidRDefault="00262FBB" w:rsidP="00262FBB">
      <w:pPr>
        <w:pStyle w:val="NormlWeb"/>
        <w:numPr>
          <w:ilvl w:val="0"/>
          <w:numId w:val="3"/>
        </w:numPr>
        <w:rPr>
          <w:sz w:val="22"/>
          <w:szCs w:val="22"/>
        </w:rPr>
      </w:pPr>
      <w:r w:rsidRPr="00F261B5">
        <w:rPr>
          <w:sz w:val="22"/>
          <w:szCs w:val="22"/>
        </w:rPr>
        <w:lastRenderedPageBreak/>
        <w:t>az adatoknak tárolásuk céljával arányban kell állniuk, és meg kell felelniük e célnak, azon nem terjeszkedhetnek túl.</w:t>
      </w:r>
    </w:p>
    <w:p w:rsidR="00262FBB" w:rsidRPr="00F261B5" w:rsidRDefault="00262FBB" w:rsidP="00262FBB">
      <w:pPr>
        <w:pStyle w:val="NormlWeb"/>
        <w:numPr>
          <w:ilvl w:val="0"/>
          <w:numId w:val="3"/>
        </w:numPr>
        <w:rPr>
          <w:sz w:val="22"/>
          <w:szCs w:val="22"/>
        </w:rPr>
      </w:pPr>
      <w:r w:rsidRPr="00F261B5">
        <w:rPr>
          <w:sz w:val="22"/>
          <w:szCs w:val="22"/>
        </w:rPr>
        <w:t>az adatoknak pontosaknak, és ha szükséges időszerűeknek kell lenniük.</w:t>
      </w:r>
    </w:p>
    <w:p w:rsidR="00262FBB" w:rsidRPr="00F261B5" w:rsidRDefault="00262FBB" w:rsidP="00262FBB">
      <w:pPr>
        <w:pStyle w:val="NormlWeb"/>
        <w:numPr>
          <w:ilvl w:val="0"/>
          <w:numId w:val="3"/>
        </w:numPr>
        <w:rPr>
          <w:sz w:val="22"/>
          <w:szCs w:val="22"/>
        </w:rPr>
      </w:pPr>
      <w:r w:rsidRPr="00F261B5">
        <w:rPr>
          <w:sz w:val="22"/>
          <w:szCs w:val="22"/>
        </w:rPr>
        <w:t>az adatok tárolási módjának olyannak kell lennie, amely az adatalany azonosítását csak a tárolás céljához szükséges ideig teszi lehetővé</w:t>
      </w:r>
    </w:p>
    <w:p w:rsidR="00262FBB" w:rsidRPr="00F261B5" w:rsidRDefault="00262FBB" w:rsidP="006B5C43">
      <w:pPr>
        <w:pStyle w:val="NormlWeb"/>
        <w:rPr>
          <w:b/>
          <w:bCs/>
          <w:spacing w:val="-4"/>
          <w:sz w:val="22"/>
          <w:szCs w:val="22"/>
          <w:u w:val="single"/>
        </w:rPr>
      </w:pPr>
      <w:r w:rsidRPr="00F261B5">
        <w:rPr>
          <w:b/>
          <w:bCs/>
          <w:spacing w:val="-4"/>
          <w:sz w:val="22"/>
          <w:szCs w:val="22"/>
          <w:u w:val="single"/>
        </w:rPr>
        <w:t>Az adatkezelés időtartama</w:t>
      </w:r>
      <w:r w:rsidR="00270882" w:rsidRPr="00F261B5">
        <w:rPr>
          <w:b/>
          <w:bCs/>
          <w:spacing w:val="-4"/>
          <w:sz w:val="22"/>
          <w:szCs w:val="22"/>
          <w:u w:val="single"/>
        </w:rPr>
        <w:t>:</w:t>
      </w:r>
      <w:r w:rsidR="006B5C43" w:rsidRPr="00F261B5">
        <w:rPr>
          <w:b/>
          <w:bCs/>
          <w:spacing w:val="-4"/>
          <w:sz w:val="22"/>
          <w:szCs w:val="22"/>
          <w:u w:val="single"/>
        </w:rPr>
        <w:t xml:space="preserve"> </w:t>
      </w:r>
      <w:r w:rsidR="006B5C43" w:rsidRPr="00F261B5">
        <w:rPr>
          <w:bCs/>
          <w:spacing w:val="-4"/>
          <w:sz w:val="22"/>
          <w:szCs w:val="22"/>
        </w:rPr>
        <w:t xml:space="preserve">A személyes adatok </w:t>
      </w:r>
      <w:r w:rsidR="00B65594" w:rsidRPr="00F261B5">
        <w:rPr>
          <w:bCs/>
          <w:spacing w:val="-4"/>
          <w:sz w:val="22"/>
          <w:szCs w:val="22"/>
        </w:rPr>
        <w:t>az érintetti hozzájárulás vissz</w:t>
      </w:r>
      <w:r w:rsidR="00DA2116">
        <w:rPr>
          <w:bCs/>
          <w:spacing w:val="-4"/>
          <w:sz w:val="22"/>
          <w:szCs w:val="22"/>
        </w:rPr>
        <w:t xml:space="preserve">avonásáig kezeli ezen adatokat az adatkezelő. </w:t>
      </w:r>
    </w:p>
    <w:p w:rsidR="00262FBB" w:rsidRPr="00F261B5" w:rsidRDefault="00262FBB" w:rsidP="00262FBB">
      <w:pPr>
        <w:pStyle w:val="NormlWeb"/>
        <w:rPr>
          <w:sz w:val="22"/>
          <w:szCs w:val="22"/>
          <w:u w:val="single"/>
        </w:rPr>
      </w:pPr>
      <w:r w:rsidRPr="00F261B5">
        <w:rPr>
          <w:b/>
          <w:bCs/>
          <w:spacing w:val="-4"/>
          <w:sz w:val="22"/>
          <w:szCs w:val="22"/>
          <w:u w:val="single"/>
        </w:rPr>
        <w:t>Az adatokhoz való hozzáférés az adattovábbítás</w:t>
      </w:r>
      <w:r w:rsidR="00AE0853" w:rsidRPr="00F261B5">
        <w:rPr>
          <w:b/>
          <w:bCs/>
          <w:spacing w:val="-4"/>
          <w:sz w:val="22"/>
          <w:szCs w:val="22"/>
          <w:u w:val="single"/>
        </w:rPr>
        <w:t>:</w:t>
      </w:r>
    </w:p>
    <w:p w:rsidR="00262FBB" w:rsidRPr="00F261B5" w:rsidRDefault="008F3750" w:rsidP="00262FBB">
      <w:pPr>
        <w:pStyle w:val="NormlWeb"/>
        <w:jc w:val="both"/>
        <w:rPr>
          <w:sz w:val="22"/>
          <w:szCs w:val="22"/>
        </w:rPr>
      </w:pPr>
      <w:r w:rsidRPr="00F261B5">
        <w:rPr>
          <w:sz w:val="22"/>
          <w:szCs w:val="22"/>
        </w:rPr>
        <w:t xml:space="preserve">Az adatkezelés során </w:t>
      </w:r>
      <w:r w:rsidR="00262FBB" w:rsidRPr="00F261B5">
        <w:rPr>
          <w:sz w:val="22"/>
          <w:szCs w:val="22"/>
        </w:rPr>
        <w:t>rögzített személyes adatokhoz (a jogszabályban és a jelen tájékoztatóban) meghatározott időtartam alatt - az adatkezelők arra felhatalmazott és kijelölt munkatársai, szabályozott és nyomon követhető formában férhetnek hozzá.</w:t>
      </w:r>
    </w:p>
    <w:p w:rsidR="00262FBB" w:rsidRPr="00F261B5" w:rsidRDefault="00262FBB" w:rsidP="00262FBB">
      <w:pPr>
        <w:pStyle w:val="NormlWeb"/>
        <w:jc w:val="both"/>
        <w:rPr>
          <w:sz w:val="22"/>
          <w:szCs w:val="22"/>
        </w:rPr>
      </w:pPr>
      <w:r w:rsidRPr="00F261B5">
        <w:rPr>
          <w:sz w:val="22"/>
          <w:szCs w:val="22"/>
        </w:rPr>
        <w:t xml:space="preserve">A jogszabályban meghatározott nemzetbiztonsági, bűnüldözési, szabálysértési, illetve igazságszolgáltatási feladatai ellátása céljából a nemzetbiztonsági szolgálat, a rendőrség, a szabálysértési hatóság, az ügyészség és a bíróság igényelhet </w:t>
      </w:r>
      <w:r w:rsidR="008F3750" w:rsidRPr="00F261B5">
        <w:rPr>
          <w:sz w:val="22"/>
          <w:szCs w:val="22"/>
        </w:rPr>
        <w:t xml:space="preserve">személyes </w:t>
      </w:r>
      <w:r w:rsidRPr="00F261B5">
        <w:rPr>
          <w:sz w:val="22"/>
          <w:szCs w:val="22"/>
        </w:rPr>
        <w:t xml:space="preserve">adatot. </w:t>
      </w:r>
      <w:r w:rsidRPr="00F261B5">
        <w:rPr>
          <w:spacing w:val="-4"/>
          <w:sz w:val="22"/>
          <w:szCs w:val="22"/>
        </w:rPr>
        <w:t>A</w:t>
      </w:r>
      <w:r w:rsidR="003E45A7" w:rsidRPr="00F261B5">
        <w:rPr>
          <w:sz w:val="22"/>
          <w:szCs w:val="22"/>
        </w:rPr>
        <w:t xml:space="preserve">z </w:t>
      </w:r>
      <w:r w:rsidR="009641BD" w:rsidRPr="00F261B5">
        <w:rPr>
          <w:sz w:val="22"/>
          <w:szCs w:val="22"/>
        </w:rPr>
        <w:t xml:space="preserve">adatkezelő </w:t>
      </w:r>
      <w:r w:rsidRPr="00F261B5">
        <w:rPr>
          <w:spacing w:val="-4"/>
          <w:sz w:val="22"/>
          <w:szCs w:val="22"/>
        </w:rPr>
        <w:t>a hatósági megkeres</w:t>
      </w:r>
      <w:r w:rsidR="00AF2CD6" w:rsidRPr="00F261B5">
        <w:rPr>
          <w:spacing w:val="-4"/>
          <w:sz w:val="22"/>
          <w:szCs w:val="22"/>
        </w:rPr>
        <w:t>ésnek</w:t>
      </w:r>
      <w:r w:rsidR="008F3750" w:rsidRPr="00F261B5">
        <w:rPr>
          <w:spacing w:val="-4"/>
          <w:sz w:val="22"/>
          <w:szCs w:val="22"/>
        </w:rPr>
        <w:t>, jogszabályból eredően</w:t>
      </w:r>
      <w:r w:rsidR="00AF2CD6" w:rsidRPr="00F261B5">
        <w:rPr>
          <w:spacing w:val="-4"/>
          <w:sz w:val="22"/>
          <w:szCs w:val="22"/>
        </w:rPr>
        <w:t xml:space="preserve"> köteles eleget tenn</w:t>
      </w:r>
      <w:r w:rsidR="008F3750" w:rsidRPr="00F261B5">
        <w:rPr>
          <w:spacing w:val="-4"/>
          <w:sz w:val="22"/>
          <w:szCs w:val="22"/>
        </w:rPr>
        <w:t>i.</w:t>
      </w:r>
      <w:r w:rsidR="00C81D94" w:rsidRPr="00F261B5">
        <w:rPr>
          <w:spacing w:val="-4"/>
          <w:sz w:val="22"/>
          <w:szCs w:val="22"/>
        </w:rPr>
        <w:t xml:space="preserve"> Adattovábbítás történhet</w:t>
      </w:r>
      <w:r w:rsidR="003E45A7" w:rsidRPr="00F261B5">
        <w:rPr>
          <w:spacing w:val="-4"/>
          <w:sz w:val="22"/>
          <w:szCs w:val="22"/>
        </w:rPr>
        <w:t xml:space="preserve"> harmadik fél számára de csak és kizárólag </w:t>
      </w:r>
      <w:r w:rsidR="00C81D94" w:rsidRPr="00F261B5">
        <w:rPr>
          <w:spacing w:val="-4"/>
          <w:sz w:val="22"/>
          <w:szCs w:val="22"/>
        </w:rPr>
        <w:t xml:space="preserve">az érintett </w:t>
      </w:r>
      <w:r w:rsidR="003E45A7" w:rsidRPr="00F261B5">
        <w:rPr>
          <w:spacing w:val="-4"/>
          <w:sz w:val="22"/>
          <w:szCs w:val="22"/>
        </w:rPr>
        <w:t xml:space="preserve">előzetes </w:t>
      </w:r>
      <w:r w:rsidR="00C81D94" w:rsidRPr="00F261B5">
        <w:rPr>
          <w:spacing w:val="-4"/>
          <w:sz w:val="22"/>
          <w:szCs w:val="22"/>
        </w:rPr>
        <w:t>írásbeli hozzájárulásával,</w:t>
      </w:r>
      <w:r w:rsidR="003E45A7" w:rsidRPr="00F261B5">
        <w:rPr>
          <w:spacing w:val="-4"/>
          <w:sz w:val="22"/>
          <w:szCs w:val="22"/>
        </w:rPr>
        <w:t xml:space="preserve"> és az előzetesen megadott teljeskörű adatkezelési tájékoztató megismertetésével. </w:t>
      </w:r>
      <w:r w:rsidR="00C81D94" w:rsidRPr="00F261B5">
        <w:rPr>
          <w:spacing w:val="-4"/>
          <w:sz w:val="22"/>
          <w:szCs w:val="22"/>
        </w:rPr>
        <w:t xml:space="preserve"> </w:t>
      </w:r>
    </w:p>
    <w:p w:rsidR="00262FBB" w:rsidRPr="00F261B5" w:rsidRDefault="00262FBB" w:rsidP="00262FBB">
      <w:pPr>
        <w:pStyle w:val="NormlWeb"/>
        <w:rPr>
          <w:sz w:val="22"/>
          <w:szCs w:val="22"/>
          <w:u w:val="single"/>
        </w:rPr>
      </w:pPr>
      <w:r w:rsidRPr="00F261B5">
        <w:rPr>
          <w:b/>
          <w:bCs/>
          <w:spacing w:val="-4"/>
          <w:sz w:val="22"/>
          <w:szCs w:val="22"/>
          <w:u w:val="single"/>
        </w:rPr>
        <w:t>Adatbiztonsági intézkedések</w:t>
      </w:r>
      <w:r w:rsidR="00AF2CD6" w:rsidRPr="00F261B5">
        <w:rPr>
          <w:b/>
          <w:bCs/>
          <w:spacing w:val="-4"/>
          <w:sz w:val="22"/>
          <w:szCs w:val="22"/>
          <w:u w:val="single"/>
        </w:rPr>
        <w:t>:</w:t>
      </w:r>
    </w:p>
    <w:p w:rsidR="00262FBB" w:rsidRPr="00F261B5" w:rsidRDefault="00DA2116" w:rsidP="00262FBB">
      <w:pPr>
        <w:pStyle w:val="NormlWeb"/>
        <w:jc w:val="both"/>
        <w:rPr>
          <w:sz w:val="22"/>
          <w:szCs w:val="22"/>
        </w:rPr>
      </w:pPr>
      <w:r>
        <w:rPr>
          <w:spacing w:val="-4"/>
          <w:sz w:val="22"/>
          <w:szCs w:val="22"/>
        </w:rPr>
        <w:t xml:space="preserve">Az </w:t>
      </w:r>
      <w:r w:rsidR="003E45A7" w:rsidRPr="00F261B5">
        <w:rPr>
          <w:spacing w:val="-4"/>
          <w:sz w:val="22"/>
          <w:szCs w:val="22"/>
        </w:rPr>
        <w:t xml:space="preserve">adatkezelő és az utasításai szerint eljáró adatfeldolgozó </w:t>
      </w:r>
      <w:r w:rsidR="00262FBB" w:rsidRPr="00F261B5">
        <w:rPr>
          <w:spacing w:val="-4"/>
          <w:sz w:val="22"/>
          <w:szCs w:val="22"/>
        </w:rPr>
        <w:t xml:space="preserve">kijelenti, hogy </w:t>
      </w:r>
      <w:r w:rsidR="00C81D94" w:rsidRPr="00F261B5">
        <w:rPr>
          <w:spacing w:val="-4"/>
          <w:sz w:val="22"/>
          <w:szCs w:val="22"/>
        </w:rPr>
        <w:t xml:space="preserve">a tudomány jelenlegi állásának </w:t>
      </w:r>
      <w:r w:rsidR="00262FBB" w:rsidRPr="00F261B5">
        <w:rPr>
          <w:spacing w:val="-4"/>
          <w:sz w:val="22"/>
          <w:szCs w:val="22"/>
        </w:rPr>
        <w:t>megfelelő</w:t>
      </w:r>
      <w:r w:rsidR="00C81D94" w:rsidRPr="00F261B5">
        <w:rPr>
          <w:spacing w:val="-4"/>
          <w:sz w:val="22"/>
          <w:szCs w:val="22"/>
        </w:rPr>
        <w:t>,</w:t>
      </w:r>
      <w:r w:rsidR="00262FBB" w:rsidRPr="00F261B5">
        <w:rPr>
          <w:spacing w:val="-4"/>
          <w:sz w:val="22"/>
          <w:szCs w:val="22"/>
        </w:rPr>
        <w:t xml:space="preserve"> adminisztratív, technikai, informatikai és mechanikus biztonsági intézkedéseket hozott annak érdekében, hogy a </w:t>
      </w:r>
      <w:r w:rsidR="001C0A2E" w:rsidRPr="00F261B5">
        <w:rPr>
          <w:spacing w:val="-4"/>
          <w:sz w:val="22"/>
          <w:szCs w:val="22"/>
        </w:rPr>
        <w:t xml:space="preserve">kezelt </w:t>
      </w:r>
      <w:r w:rsidR="00262FBB" w:rsidRPr="00F261B5">
        <w:rPr>
          <w:spacing w:val="-4"/>
          <w:sz w:val="22"/>
          <w:szCs w:val="22"/>
        </w:rPr>
        <w:t>személyes adatokat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262FBB" w:rsidRPr="00F261B5" w:rsidRDefault="00262FBB" w:rsidP="00262FBB">
      <w:pPr>
        <w:pStyle w:val="NormlWeb"/>
        <w:jc w:val="both"/>
        <w:rPr>
          <w:strike/>
          <w:sz w:val="22"/>
          <w:szCs w:val="22"/>
        </w:rPr>
      </w:pPr>
      <w:r w:rsidRPr="00F261B5">
        <w:rPr>
          <w:spacing w:val="-4"/>
          <w:sz w:val="22"/>
          <w:szCs w:val="22"/>
        </w:rPr>
        <w:t>A</w:t>
      </w:r>
      <w:r w:rsidR="003E45A7" w:rsidRPr="00F261B5">
        <w:rPr>
          <w:spacing w:val="-4"/>
          <w:sz w:val="22"/>
          <w:szCs w:val="22"/>
        </w:rPr>
        <w:t xml:space="preserve">z </w:t>
      </w:r>
      <w:r w:rsidR="009641BD" w:rsidRPr="00F261B5">
        <w:rPr>
          <w:spacing w:val="-4"/>
          <w:sz w:val="22"/>
          <w:szCs w:val="22"/>
        </w:rPr>
        <w:t xml:space="preserve">adatkezelő </w:t>
      </w:r>
      <w:r w:rsidRPr="00F261B5">
        <w:rPr>
          <w:spacing w:val="-4"/>
          <w:sz w:val="22"/>
          <w:szCs w:val="22"/>
        </w:rPr>
        <w:t>gondoskodott arról, hogy ad</w:t>
      </w:r>
      <w:r w:rsidR="003E45A7" w:rsidRPr="00F261B5">
        <w:rPr>
          <w:spacing w:val="-4"/>
          <w:sz w:val="22"/>
          <w:szCs w:val="22"/>
        </w:rPr>
        <w:t xml:space="preserve">atokhoz hozzáférő munkavállalói </w:t>
      </w:r>
      <w:r w:rsidRPr="00F261B5">
        <w:rPr>
          <w:spacing w:val="-4"/>
          <w:sz w:val="22"/>
          <w:szCs w:val="22"/>
        </w:rPr>
        <w:t>megfelelően tájékoztatásra</w:t>
      </w:r>
      <w:r w:rsidR="003E45A7" w:rsidRPr="00F261B5">
        <w:rPr>
          <w:spacing w:val="-4"/>
          <w:sz w:val="22"/>
          <w:szCs w:val="22"/>
        </w:rPr>
        <w:t xml:space="preserve"> </w:t>
      </w:r>
      <w:r w:rsidRPr="00F261B5">
        <w:rPr>
          <w:spacing w:val="-4"/>
          <w:sz w:val="22"/>
          <w:szCs w:val="22"/>
        </w:rPr>
        <w:t xml:space="preserve"> kerüljenek az adatvédelmi követelményekről.</w:t>
      </w:r>
      <w:r w:rsidR="001C0A2E" w:rsidRPr="00F261B5">
        <w:rPr>
          <w:spacing w:val="-4"/>
          <w:sz w:val="22"/>
          <w:szCs w:val="22"/>
        </w:rPr>
        <w:t xml:space="preserve"> </w:t>
      </w:r>
    </w:p>
    <w:p w:rsidR="00262FBB" w:rsidRPr="00F261B5" w:rsidRDefault="00262FBB" w:rsidP="00262FBB">
      <w:pPr>
        <w:pStyle w:val="NormlWeb"/>
        <w:jc w:val="both"/>
        <w:rPr>
          <w:sz w:val="22"/>
          <w:szCs w:val="22"/>
        </w:rPr>
      </w:pPr>
      <w:r w:rsidRPr="00F261B5">
        <w:rPr>
          <w:sz w:val="22"/>
          <w:szCs w:val="22"/>
        </w:rPr>
        <w:t xml:space="preserve">Személyes adatokat harmadik személyeknek </w:t>
      </w:r>
      <w:r w:rsidRPr="00F261B5">
        <w:rPr>
          <w:spacing w:val="-4"/>
          <w:sz w:val="22"/>
          <w:szCs w:val="22"/>
        </w:rPr>
        <w:t>a</w:t>
      </w:r>
      <w:r w:rsidR="009641BD" w:rsidRPr="00F261B5">
        <w:rPr>
          <w:color w:val="222222"/>
          <w:sz w:val="22"/>
          <w:szCs w:val="22"/>
          <w:shd w:val="clear" w:color="auto" w:fill="FFFFFF"/>
        </w:rPr>
        <w:t>z</w:t>
      </w:r>
      <w:r w:rsidR="00DA2116">
        <w:rPr>
          <w:sz w:val="22"/>
          <w:szCs w:val="22"/>
        </w:rPr>
        <w:t xml:space="preserve"> adatkezelő </w:t>
      </w:r>
      <w:r w:rsidRPr="00F261B5">
        <w:rPr>
          <w:sz w:val="22"/>
          <w:szCs w:val="22"/>
        </w:rPr>
        <w:t>vagy annak adatfeldolgozója</w:t>
      </w:r>
      <w:r w:rsidR="00DA2116">
        <w:rPr>
          <w:sz w:val="22"/>
          <w:szCs w:val="22"/>
        </w:rPr>
        <w:t xml:space="preserve"> </w:t>
      </w:r>
      <w:r w:rsidRPr="00F261B5">
        <w:rPr>
          <w:sz w:val="22"/>
          <w:szCs w:val="22"/>
        </w:rPr>
        <w:t>nem ad át. Ez nem vonatkozik az esetleges, törvényben előír</w:t>
      </w:r>
      <w:r w:rsidR="006B5C43" w:rsidRPr="00F261B5">
        <w:rPr>
          <w:sz w:val="22"/>
          <w:szCs w:val="22"/>
        </w:rPr>
        <w:t xml:space="preserve">t, kötelező adattovábbításokra. </w:t>
      </w:r>
    </w:p>
    <w:p w:rsidR="00262FBB" w:rsidRPr="00F261B5" w:rsidRDefault="006B5C43" w:rsidP="00262FBB">
      <w:pPr>
        <w:spacing w:before="100" w:beforeAutospacing="1" w:after="100" w:afterAutospacing="1"/>
        <w:jc w:val="both"/>
        <w:rPr>
          <w:color w:val="000000"/>
          <w:sz w:val="22"/>
          <w:szCs w:val="22"/>
        </w:rPr>
      </w:pPr>
      <w:r w:rsidRPr="00F261B5">
        <w:rPr>
          <w:color w:val="000000"/>
          <w:sz w:val="22"/>
          <w:szCs w:val="22"/>
        </w:rPr>
        <w:t xml:space="preserve">Az </w:t>
      </w:r>
      <w:r w:rsidR="00262FBB" w:rsidRPr="00F261B5">
        <w:rPr>
          <w:color w:val="000000"/>
          <w:sz w:val="22"/>
          <w:szCs w:val="22"/>
        </w:rPr>
        <w:t>adatkezelő köteles megfelelő biztonsági intézkedéseket tenni az automatizált adatállományokban tárolt személyes adatok védelme érdekében a véletlen vagy jogtalan megsemmisítés, vagy véletlen elvesztés, valamint a jogtalan hozzáférés, megváltoztatás vagy terjesztés megakadályozására. Az adatkezelőnek az adatok biztonságát szolgáló intézkedések meghatározásakor és alkalmazásakor tekintettel kell lenni a technika mindenkori fejlettségére.</w:t>
      </w:r>
    </w:p>
    <w:p w:rsidR="00262FBB" w:rsidRPr="00F261B5" w:rsidRDefault="00262FBB" w:rsidP="00262FBB">
      <w:pPr>
        <w:pStyle w:val="NormlWeb"/>
        <w:rPr>
          <w:b/>
          <w:bCs/>
          <w:spacing w:val="-4"/>
          <w:sz w:val="22"/>
          <w:szCs w:val="22"/>
        </w:rPr>
      </w:pPr>
    </w:p>
    <w:p w:rsidR="00262FBB" w:rsidRPr="00F261B5" w:rsidRDefault="00262FBB" w:rsidP="00262FBB">
      <w:pPr>
        <w:pStyle w:val="NormlWeb"/>
        <w:rPr>
          <w:b/>
          <w:bCs/>
          <w:spacing w:val="-4"/>
          <w:sz w:val="22"/>
          <w:szCs w:val="22"/>
          <w:u w:val="single"/>
        </w:rPr>
      </w:pPr>
      <w:r w:rsidRPr="00F261B5">
        <w:rPr>
          <w:b/>
          <w:bCs/>
          <w:spacing w:val="-4"/>
          <w:sz w:val="22"/>
          <w:szCs w:val="22"/>
          <w:u w:val="single"/>
        </w:rPr>
        <w:t>Az érintetteket megillető jogok</w:t>
      </w:r>
      <w:r w:rsidR="00C81D94" w:rsidRPr="00F261B5">
        <w:rPr>
          <w:b/>
          <w:bCs/>
          <w:spacing w:val="-4"/>
          <w:sz w:val="22"/>
          <w:szCs w:val="22"/>
          <w:u w:val="single"/>
        </w:rPr>
        <w:t>:</w:t>
      </w:r>
    </w:p>
    <w:p w:rsidR="00262FBB" w:rsidRPr="00F261B5" w:rsidRDefault="00262FBB" w:rsidP="00262FBB">
      <w:pPr>
        <w:spacing w:after="200" w:line="276" w:lineRule="auto"/>
        <w:jc w:val="both"/>
        <w:rPr>
          <w:sz w:val="22"/>
          <w:szCs w:val="22"/>
          <w:lang w:eastAsia="en-US"/>
        </w:rPr>
      </w:pPr>
      <w:r w:rsidRPr="00F261B5">
        <w:rPr>
          <w:b/>
          <w:iCs/>
          <w:sz w:val="22"/>
          <w:szCs w:val="22"/>
          <w:lang w:eastAsia="en-US"/>
        </w:rPr>
        <w:t xml:space="preserve">Az előzetes tájékozódáshoz való jog </w:t>
      </w:r>
      <w:r w:rsidRPr="00F261B5">
        <w:rPr>
          <w:b/>
          <w:iCs/>
          <w:color w:val="000000"/>
          <w:sz w:val="22"/>
          <w:szCs w:val="22"/>
          <w:lang w:eastAsia="en-US"/>
        </w:rPr>
        <w:t>(GDPR 13. cikk):</w:t>
      </w:r>
      <w:r w:rsidRPr="00F261B5">
        <w:rPr>
          <w:b/>
          <w:iCs/>
          <w:sz w:val="22"/>
          <w:szCs w:val="22"/>
          <w:lang w:eastAsia="en-US"/>
        </w:rPr>
        <w:t xml:space="preserve"> </w:t>
      </w:r>
      <w:r w:rsidRPr="00F261B5">
        <w:rPr>
          <w:iCs/>
          <w:sz w:val="22"/>
          <w:szCs w:val="22"/>
          <w:lang w:eastAsia="en-US"/>
        </w:rPr>
        <w:t xml:space="preserve">az érintett jogosult arra, hogy </w:t>
      </w:r>
      <w:r w:rsidRPr="00F261B5">
        <w:rPr>
          <w:color w:val="000000"/>
          <w:sz w:val="22"/>
          <w:szCs w:val="22"/>
          <w:lang w:eastAsia="en-US"/>
        </w:rPr>
        <w:t xml:space="preserve">az adatkezeléssel összefüggő tényekről az adatkezelés megkezdését megelőzően tájékoztatást kapjon – </w:t>
      </w:r>
      <w:r w:rsidRPr="00F261B5">
        <w:rPr>
          <w:iCs/>
          <w:sz w:val="22"/>
          <w:szCs w:val="22"/>
          <w:lang w:eastAsia="en-US"/>
        </w:rPr>
        <w:t>amely jog érvényesülését jelen tájékoztató szolgálja.</w:t>
      </w:r>
    </w:p>
    <w:p w:rsidR="00262FBB" w:rsidRPr="00F261B5" w:rsidRDefault="00262FBB" w:rsidP="00262FBB">
      <w:pPr>
        <w:spacing w:before="100" w:beforeAutospacing="1" w:after="100" w:afterAutospacing="1" w:line="276" w:lineRule="auto"/>
        <w:jc w:val="both"/>
        <w:rPr>
          <w:color w:val="000000"/>
          <w:sz w:val="22"/>
          <w:szCs w:val="22"/>
          <w:lang w:eastAsia="en-US"/>
        </w:rPr>
      </w:pPr>
      <w:r w:rsidRPr="00F261B5">
        <w:rPr>
          <w:b/>
          <w:iCs/>
          <w:color w:val="000000"/>
          <w:sz w:val="22"/>
          <w:szCs w:val="22"/>
          <w:lang w:eastAsia="en-US"/>
        </w:rPr>
        <w:t xml:space="preserve"> A hozzáféréshez való jog (GDPR 15. cikk): </w:t>
      </w:r>
      <w:r w:rsidRPr="00F261B5">
        <w:rPr>
          <w:color w:val="000000"/>
          <w:sz w:val="22"/>
          <w:szCs w:val="22"/>
          <w:lang w:eastAsia="en-US"/>
        </w:rPr>
        <w:t>kérelmére személyes adatait és az azok kezelésével összefüggő információkat az adatkezelő a rendelkezésére bocsássa,</w:t>
      </w:r>
    </w:p>
    <w:p w:rsidR="00262FBB" w:rsidRPr="00F261B5" w:rsidRDefault="00262FBB" w:rsidP="00262FBB">
      <w:pPr>
        <w:spacing w:after="200" w:line="276" w:lineRule="auto"/>
        <w:rPr>
          <w:color w:val="000000"/>
          <w:sz w:val="22"/>
          <w:szCs w:val="22"/>
          <w:lang w:eastAsia="en-US"/>
        </w:rPr>
      </w:pPr>
      <w:r w:rsidRPr="00F261B5">
        <w:rPr>
          <w:color w:val="000000"/>
          <w:sz w:val="22"/>
          <w:szCs w:val="22"/>
          <w:lang w:eastAsia="en-US"/>
        </w:rPr>
        <w:lastRenderedPageBreak/>
        <w:t>Az érintett a megadott elérhetőségeken keresztül, írá</w:t>
      </w:r>
      <w:r w:rsidR="006B5C43" w:rsidRPr="00F261B5">
        <w:rPr>
          <w:color w:val="000000"/>
          <w:sz w:val="22"/>
          <w:szCs w:val="22"/>
          <w:lang w:eastAsia="en-US"/>
        </w:rPr>
        <w:t>s</w:t>
      </w:r>
      <w:r w:rsidR="009641BD" w:rsidRPr="00F261B5">
        <w:rPr>
          <w:color w:val="000000"/>
          <w:sz w:val="22"/>
          <w:szCs w:val="22"/>
          <w:lang w:eastAsia="en-US"/>
        </w:rPr>
        <w:t>ban tájékoztatást kérhet az adatkezelő</w:t>
      </w:r>
      <w:r w:rsidRPr="00F261B5">
        <w:rPr>
          <w:color w:val="000000"/>
          <w:sz w:val="22"/>
          <w:szCs w:val="22"/>
          <w:lang w:eastAsia="en-US"/>
        </w:rPr>
        <w:t>től, hogy az érintett</w:t>
      </w:r>
      <w:r w:rsidR="006B5C43" w:rsidRPr="00F261B5">
        <w:rPr>
          <w:color w:val="000000"/>
          <w:sz w:val="22"/>
          <w:szCs w:val="22"/>
          <w:lang w:eastAsia="en-US"/>
        </w:rPr>
        <w:t xml:space="preserve">et </w:t>
      </w:r>
      <w:r w:rsidRPr="00F261B5">
        <w:rPr>
          <w:color w:val="000000"/>
          <w:sz w:val="22"/>
          <w:szCs w:val="22"/>
          <w:lang w:eastAsia="en-US"/>
        </w:rPr>
        <w:t>tájékoztassa:</w:t>
      </w:r>
      <w:r w:rsidRPr="00F261B5">
        <w:rPr>
          <w:color w:val="000000"/>
          <w:sz w:val="22"/>
          <w:szCs w:val="22"/>
          <w:lang w:eastAsia="en-US"/>
        </w:rPr>
        <w:br/>
        <w:t>- milyen személyes adatait,</w:t>
      </w:r>
      <w:r w:rsidRPr="00F261B5">
        <w:rPr>
          <w:color w:val="000000"/>
          <w:sz w:val="22"/>
          <w:szCs w:val="22"/>
          <w:lang w:eastAsia="en-US"/>
        </w:rPr>
        <w:br/>
        <w:t xml:space="preserve">- milyen jogalapon, </w:t>
      </w:r>
      <w:r w:rsidRPr="00F261B5">
        <w:rPr>
          <w:color w:val="000000"/>
          <w:sz w:val="22"/>
          <w:szCs w:val="22"/>
          <w:lang w:eastAsia="en-US"/>
        </w:rPr>
        <w:br/>
        <w:t>- milyen adatkezelési cél miatt,</w:t>
      </w:r>
      <w:r w:rsidRPr="00F261B5">
        <w:rPr>
          <w:color w:val="000000"/>
          <w:sz w:val="22"/>
          <w:szCs w:val="22"/>
          <w:lang w:eastAsia="en-US"/>
        </w:rPr>
        <w:br/>
        <w:t>- milyen forrásból,</w:t>
      </w:r>
      <w:r w:rsidRPr="00F261B5">
        <w:rPr>
          <w:color w:val="000000"/>
          <w:sz w:val="22"/>
          <w:szCs w:val="22"/>
          <w:lang w:eastAsia="en-US"/>
        </w:rPr>
        <w:br/>
        <w:t>- mennyi ideig kezeli,</w:t>
      </w:r>
      <w:r w:rsidRPr="00F261B5">
        <w:rPr>
          <w:color w:val="000000"/>
          <w:sz w:val="22"/>
          <w:szCs w:val="22"/>
          <w:lang w:eastAsia="en-US"/>
        </w:rPr>
        <w:br/>
        <w:t xml:space="preserve">- </w:t>
      </w:r>
      <w:r w:rsidR="0098735A">
        <w:rPr>
          <w:color w:val="000000"/>
          <w:sz w:val="22"/>
          <w:szCs w:val="22"/>
          <w:lang w:eastAsia="en-US"/>
        </w:rPr>
        <w:t xml:space="preserve">Az </w:t>
      </w:r>
      <w:r w:rsidR="009641BD" w:rsidRPr="00F261B5">
        <w:rPr>
          <w:color w:val="000000"/>
          <w:sz w:val="22"/>
          <w:szCs w:val="22"/>
          <w:lang w:eastAsia="en-US"/>
        </w:rPr>
        <w:t>adatkezelő</w:t>
      </w:r>
      <w:r w:rsidR="006B5C43" w:rsidRPr="00F261B5">
        <w:rPr>
          <w:color w:val="000000"/>
          <w:sz w:val="22"/>
          <w:szCs w:val="22"/>
          <w:lang w:eastAsia="en-US"/>
        </w:rPr>
        <w:t>.</w:t>
      </w:r>
      <w:r w:rsidRPr="00F261B5">
        <w:rPr>
          <w:color w:val="000000"/>
          <w:sz w:val="22"/>
          <w:szCs w:val="22"/>
          <w:lang w:eastAsia="en-US"/>
        </w:rPr>
        <w:t xml:space="preserve">kinek, mikor, milyen jogszabály alapján, mely személyes adataihoz biztosított hozzáférést vagy kinek továbbította a személyes adatait. </w:t>
      </w:r>
    </w:p>
    <w:p w:rsidR="00262FBB" w:rsidRPr="00F261B5" w:rsidRDefault="006B5C43" w:rsidP="00262FBB">
      <w:pPr>
        <w:spacing w:before="100" w:beforeAutospacing="1" w:after="100" w:afterAutospacing="1" w:line="276" w:lineRule="auto"/>
        <w:jc w:val="both"/>
        <w:rPr>
          <w:color w:val="000000"/>
          <w:sz w:val="22"/>
          <w:szCs w:val="22"/>
          <w:lang w:eastAsia="en-US"/>
        </w:rPr>
      </w:pPr>
      <w:r w:rsidRPr="00F261B5">
        <w:rPr>
          <w:color w:val="000000"/>
          <w:sz w:val="22"/>
          <w:szCs w:val="22"/>
          <w:lang w:eastAsia="en-US"/>
        </w:rPr>
        <w:t>Az</w:t>
      </w:r>
      <w:r w:rsidR="009641BD" w:rsidRPr="00F261B5">
        <w:rPr>
          <w:color w:val="000000"/>
          <w:sz w:val="22"/>
          <w:szCs w:val="22"/>
          <w:lang w:eastAsia="en-US"/>
        </w:rPr>
        <w:t xml:space="preserve"> adatkezelő</w:t>
      </w:r>
      <w:r w:rsidRPr="00F261B5">
        <w:rPr>
          <w:color w:val="000000"/>
          <w:sz w:val="22"/>
          <w:szCs w:val="22"/>
          <w:lang w:eastAsia="en-US"/>
        </w:rPr>
        <w:t>.</w:t>
      </w:r>
      <w:r w:rsidR="00262FBB" w:rsidRPr="00F261B5">
        <w:rPr>
          <w:color w:val="000000"/>
          <w:sz w:val="22"/>
          <w:szCs w:val="22"/>
          <w:lang w:eastAsia="en-US"/>
        </w:rPr>
        <w:t xml:space="preserve">az érintett kérelmét legfeljebb harminc napon belül, az érintett által megadott elérhetőségre küldött elektronikus levélben teljesíti. </w:t>
      </w:r>
    </w:p>
    <w:p w:rsidR="00262FBB" w:rsidRPr="00F261B5" w:rsidRDefault="00262FBB" w:rsidP="00262FBB">
      <w:pPr>
        <w:spacing w:before="100" w:beforeAutospacing="1" w:after="100" w:afterAutospacing="1" w:line="276" w:lineRule="auto"/>
        <w:jc w:val="both"/>
        <w:rPr>
          <w:color w:val="000000"/>
          <w:sz w:val="22"/>
          <w:szCs w:val="22"/>
          <w:lang w:eastAsia="en-US"/>
        </w:rPr>
      </w:pPr>
      <w:r w:rsidRPr="00F261B5">
        <w:rPr>
          <w:b/>
          <w:iCs/>
          <w:color w:val="000000"/>
          <w:sz w:val="22"/>
          <w:szCs w:val="22"/>
          <w:lang w:eastAsia="en-US"/>
        </w:rPr>
        <w:t xml:space="preserve">A helyesbítéshez való jog (GDPR 16. cikk): </w:t>
      </w:r>
      <w:r w:rsidRPr="00F261B5">
        <w:rPr>
          <w:iCs/>
          <w:color w:val="000000"/>
          <w:sz w:val="22"/>
          <w:szCs w:val="22"/>
          <w:lang w:eastAsia="en-US"/>
        </w:rPr>
        <w:t>az érintett</w:t>
      </w:r>
      <w:r w:rsidRPr="00F261B5">
        <w:rPr>
          <w:b/>
          <w:iCs/>
          <w:color w:val="000000"/>
          <w:sz w:val="22"/>
          <w:szCs w:val="22"/>
          <w:lang w:eastAsia="en-US"/>
        </w:rPr>
        <w:t xml:space="preserve"> </w:t>
      </w:r>
      <w:r w:rsidRPr="00F261B5">
        <w:rPr>
          <w:color w:val="000000"/>
          <w:sz w:val="22"/>
          <w:szCs w:val="22"/>
          <w:lang w:eastAsia="en-US"/>
        </w:rPr>
        <w:t>kérelmére, valamint az e fejezetben meghatározott további esetekben személyes adatait az adatkezelőnek az érintett adatait helyesbítenie, pontosítania, illetve kiegészíteni kell. Az érintett a megadott elérhetőségeken keresz</w:t>
      </w:r>
      <w:r w:rsidR="006B5C43" w:rsidRPr="00F261B5">
        <w:rPr>
          <w:color w:val="000000"/>
          <w:sz w:val="22"/>
          <w:szCs w:val="22"/>
          <w:lang w:eastAsia="en-US"/>
        </w:rPr>
        <w:t xml:space="preserve">tül írásban kérheti, hogy az </w:t>
      </w:r>
      <w:r w:rsidR="009641BD" w:rsidRPr="00F261B5">
        <w:rPr>
          <w:color w:val="000000"/>
          <w:sz w:val="22"/>
          <w:szCs w:val="22"/>
          <w:lang w:eastAsia="en-US"/>
        </w:rPr>
        <w:t xml:space="preserve">adatkezelő </w:t>
      </w:r>
      <w:r w:rsidRPr="00F261B5">
        <w:rPr>
          <w:color w:val="000000"/>
          <w:sz w:val="22"/>
          <w:szCs w:val="22"/>
          <w:lang w:eastAsia="en-US"/>
        </w:rPr>
        <w:t>módosítsa valamely személyes adatát (például bármikor megváltoztathatja az e-mail címét)</w:t>
      </w:r>
      <w:r w:rsidR="006B5C43" w:rsidRPr="00F261B5">
        <w:rPr>
          <w:color w:val="000000"/>
          <w:sz w:val="22"/>
          <w:szCs w:val="22"/>
          <w:lang w:eastAsia="en-US"/>
        </w:rPr>
        <w:t xml:space="preserve">. Az adatkezelő </w:t>
      </w:r>
      <w:r w:rsidRPr="00F261B5">
        <w:rPr>
          <w:color w:val="000000"/>
          <w:sz w:val="22"/>
          <w:szCs w:val="22"/>
          <w:lang w:eastAsia="en-US"/>
        </w:rPr>
        <w:t>a</w:t>
      </w:r>
      <w:r w:rsidR="006B5C43" w:rsidRPr="00F261B5">
        <w:rPr>
          <w:color w:val="000000"/>
          <w:sz w:val="22"/>
          <w:szCs w:val="22"/>
          <w:lang w:eastAsia="en-US"/>
        </w:rPr>
        <w:t>z</w:t>
      </w:r>
      <w:r w:rsidRPr="00F261B5">
        <w:rPr>
          <w:color w:val="000000"/>
          <w:sz w:val="22"/>
          <w:szCs w:val="22"/>
          <w:lang w:eastAsia="en-US"/>
        </w:rPr>
        <w:t xml:space="preserve"> kérelmét legfeljebb harminc napon belül teljesíti. </w:t>
      </w:r>
      <w:r w:rsidR="001C0A2E" w:rsidRPr="00F261B5">
        <w:rPr>
          <w:color w:val="000000"/>
          <w:sz w:val="22"/>
          <w:szCs w:val="22"/>
          <w:lang w:eastAsia="en-US"/>
        </w:rPr>
        <w:t xml:space="preserve">Az érintett személyek nyilatkozatot írnak alá melyben a személyes adataikat maguk adják meg. Amennyiben ezen megadott adatokban változás következene be, újabb nyilatkozat kitöltését kell megtenniük. </w:t>
      </w:r>
    </w:p>
    <w:p w:rsidR="006B5C43" w:rsidRPr="00F261B5" w:rsidRDefault="006B5C43" w:rsidP="00262FBB">
      <w:pPr>
        <w:spacing w:before="100" w:beforeAutospacing="1" w:after="100" w:afterAutospacing="1" w:line="276" w:lineRule="auto"/>
        <w:jc w:val="both"/>
        <w:rPr>
          <w:color w:val="000000"/>
          <w:sz w:val="22"/>
          <w:szCs w:val="22"/>
          <w:lang w:eastAsia="en-US"/>
        </w:rPr>
      </w:pPr>
    </w:p>
    <w:p w:rsidR="00262FBB" w:rsidRPr="00F261B5" w:rsidRDefault="00262FBB" w:rsidP="00262FBB">
      <w:pPr>
        <w:spacing w:before="100" w:beforeAutospacing="1" w:after="100" w:afterAutospacing="1" w:line="276" w:lineRule="auto"/>
        <w:jc w:val="both"/>
        <w:rPr>
          <w:color w:val="000000"/>
          <w:sz w:val="22"/>
          <w:szCs w:val="22"/>
          <w:lang w:eastAsia="en-US"/>
        </w:rPr>
      </w:pPr>
      <w:r w:rsidRPr="00F261B5">
        <w:rPr>
          <w:b/>
          <w:iCs/>
          <w:color w:val="000000"/>
          <w:sz w:val="22"/>
          <w:szCs w:val="22"/>
          <w:lang w:eastAsia="en-US"/>
        </w:rPr>
        <w:t xml:space="preserve">Az elfeledtetéshez (törléshez) való jog (GDPR 17. cikk): </w:t>
      </w:r>
      <w:r w:rsidRPr="00F261B5">
        <w:rPr>
          <w:color w:val="000000"/>
          <w:sz w:val="22"/>
          <w:szCs w:val="22"/>
          <w:lang w:eastAsia="en-US"/>
        </w:rPr>
        <w:t>az érintett – ha a személyes adatokra a jogalapot biztosító kezelés céljából már nincs szükség, vagy az érintett önkéntes hozzájárulását visszavonja, vagy adatait jogellenesen kezelik, vagy jog előírja a törlést - a megadott elérhetőségeinken keresztül, jogosult ér</w:t>
      </w:r>
      <w:r w:rsidR="006B5C43" w:rsidRPr="00F261B5">
        <w:rPr>
          <w:color w:val="000000"/>
          <w:sz w:val="22"/>
          <w:szCs w:val="22"/>
          <w:lang w:eastAsia="en-US"/>
        </w:rPr>
        <w:t xml:space="preserve">intett írásban kérni, hogy az adatkezelő </w:t>
      </w:r>
      <w:r w:rsidRPr="00F261B5">
        <w:rPr>
          <w:color w:val="000000"/>
          <w:sz w:val="22"/>
          <w:szCs w:val="22"/>
          <w:lang w:eastAsia="en-US"/>
        </w:rPr>
        <w:t>a személyes adatait ind</w:t>
      </w:r>
      <w:r w:rsidR="00CC7BA9" w:rsidRPr="00F261B5">
        <w:rPr>
          <w:color w:val="000000"/>
          <w:sz w:val="22"/>
          <w:szCs w:val="22"/>
          <w:lang w:eastAsia="en-US"/>
        </w:rPr>
        <w:t>o</w:t>
      </w:r>
      <w:r w:rsidRPr="00F261B5">
        <w:rPr>
          <w:color w:val="000000"/>
          <w:sz w:val="22"/>
          <w:szCs w:val="22"/>
          <w:lang w:eastAsia="en-US"/>
        </w:rPr>
        <w:t>kolatlan késedelem nélkül törölje.</w:t>
      </w:r>
    </w:p>
    <w:p w:rsidR="00262FBB" w:rsidRPr="00F261B5" w:rsidRDefault="00262FBB" w:rsidP="00262FBB">
      <w:pPr>
        <w:spacing w:before="100" w:beforeAutospacing="1" w:after="100" w:afterAutospacing="1" w:line="276" w:lineRule="auto"/>
        <w:jc w:val="both"/>
        <w:rPr>
          <w:b/>
          <w:color w:val="000000"/>
          <w:sz w:val="22"/>
          <w:szCs w:val="22"/>
          <w:lang w:eastAsia="en-US"/>
        </w:rPr>
      </w:pPr>
    </w:p>
    <w:p w:rsidR="00262FBB" w:rsidRPr="00F261B5" w:rsidRDefault="006B5C43" w:rsidP="00262FBB">
      <w:pPr>
        <w:spacing w:before="100" w:beforeAutospacing="1" w:after="100" w:afterAutospacing="1" w:line="276" w:lineRule="auto"/>
        <w:jc w:val="both"/>
        <w:rPr>
          <w:color w:val="000000"/>
          <w:sz w:val="22"/>
          <w:szCs w:val="22"/>
          <w:lang w:eastAsia="en-US"/>
        </w:rPr>
      </w:pPr>
      <w:r w:rsidRPr="00F261B5">
        <w:rPr>
          <w:color w:val="000000"/>
          <w:sz w:val="22"/>
          <w:szCs w:val="22"/>
          <w:lang w:eastAsia="en-US"/>
        </w:rPr>
        <w:t xml:space="preserve">A törlési kérelmet az adatkezelő </w:t>
      </w:r>
      <w:r w:rsidR="00262FBB" w:rsidRPr="00F261B5">
        <w:rPr>
          <w:color w:val="000000"/>
          <w:sz w:val="22"/>
          <w:szCs w:val="22"/>
          <w:lang w:eastAsia="en-US"/>
        </w:rPr>
        <w:t>abban az esetben utasítja el, ha a kérelem alapozatlan vagy túlzó, vagy jogszab</w:t>
      </w:r>
      <w:r w:rsidRPr="00F261B5">
        <w:rPr>
          <w:color w:val="000000"/>
          <w:sz w:val="22"/>
          <w:szCs w:val="22"/>
          <w:lang w:eastAsia="en-US"/>
        </w:rPr>
        <w:t xml:space="preserve">ály </w:t>
      </w:r>
      <w:r w:rsidR="00262FBB" w:rsidRPr="00F261B5">
        <w:rPr>
          <w:color w:val="000000"/>
          <w:sz w:val="22"/>
          <w:szCs w:val="22"/>
          <w:lang w:eastAsia="en-US"/>
        </w:rPr>
        <w:t>a személyes adatok további tárolására kötelezi. Ilyen eset például az, ha az irattározásra vonatkozó, belső szabályzatban foglalt határidő nem telt le. Amennyiben azonban nincs ilyen kötelezettség,</w:t>
      </w:r>
      <w:r w:rsidR="00CC7BA9" w:rsidRPr="00F261B5">
        <w:rPr>
          <w:color w:val="000000"/>
          <w:sz w:val="22"/>
          <w:szCs w:val="22"/>
          <w:lang w:eastAsia="en-US"/>
        </w:rPr>
        <w:t xml:space="preserve"> akkor a</w:t>
      </w:r>
      <w:r w:rsidRPr="00F261B5">
        <w:rPr>
          <w:color w:val="000000"/>
          <w:sz w:val="22"/>
          <w:szCs w:val="22"/>
          <w:lang w:eastAsia="en-US"/>
        </w:rPr>
        <w:t>z adatkezelő</w:t>
      </w:r>
      <w:r w:rsidR="00CC7BA9" w:rsidRPr="00F261B5">
        <w:rPr>
          <w:color w:val="000000"/>
          <w:sz w:val="22"/>
          <w:szCs w:val="22"/>
          <w:lang w:eastAsia="en-US"/>
        </w:rPr>
        <w:t xml:space="preserve"> </w:t>
      </w:r>
      <w:r w:rsidR="00262FBB" w:rsidRPr="00F261B5">
        <w:rPr>
          <w:color w:val="000000"/>
          <w:sz w:val="22"/>
          <w:szCs w:val="22"/>
          <w:lang w:eastAsia="en-US"/>
        </w:rPr>
        <w:t xml:space="preserve">az érintett kérelmét legfeljebb harminc napon belül teljesíti, és erről az érintett által megadott elérhetőségre küldött elektronikus levélben – az értesítési kötelezettség érvényesülésének elősegítése érdekében </w:t>
      </w:r>
      <w:r w:rsidR="00262FBB" w:rsidRPr="00F261B5">
        <w:rPr>
          <w:b/>
          <w:color w:val="000000"/>
          <w:sz w:val="22"/>
          <w:szCs w:val="22"/>
          <w:lang w:eastAsia="en-US"/>
        </w:rPr>
        <w:t>(GDPR 19. cikk)</w:t>
      </w:r>
      <w:r w:rsidR="00262FBB" w:rsidRPr="00F261B5">
        <w:rPr>
          <w:color w:val="000000"/>
          <w:sz w:val="22"/>
          <w:szCs w:val="22"/>
          <w:lang w:eastAsia="en-US"/>
        </w:rPr>
        <w:t xml:space="preserve"> - értesíti. </w:t>
      </w:r>
    </w:p>
    <w:p w:rsidR="00262FBB" w:rsidRPr="00F261B5" w:rsidRDefault="00262FBB" w:rsidP="00262FBB">
      <w:pPr>
        <w:spacing w:after="200" w:line="276" w:lineRule="auto"/>
        <w:jc w:val="both"/>
        <w:rPr>
          <w:sz w:val="22"/>
          <w:szCs w:val="22"/>
          <w:lang w:eastAsia="en-US"/>
        </w:rPr>
      </w:pPr>
      <w:r w:rsidRPr="00F261B5">
        <w:rPr>
          <w:b/>
          <w:color w:val="000000"/>
          <w:sz w:val="22"/>
          <w:szCs w:val="22"/>
          <w:lang w:eastAsia="en-US"/>
        </w:rPr>
        <w:t xml:space="preserve">Az adatkezelés korlátozásához való jog </w:t>
      </w:r>
      <w:r w:rsidRPr="00F261B5">
        <w:rPr>
          <w:b/>
          <w:iCs/>
          <w:color w:val="000000"/>
          <w:sz w:val="22"/>
          <w:szCs w:val="22"/>
          <w:lang w:eastAsia="en-US"/>
        </w:rPr>
        <w:t>(GDPR 18. cikk)</w:t>
      </w:r>
      <w:r w:rsidRPr="00F261B5">
        <w:rPr>
          <w:b/>
          <w:sz w:val="22"/>
          <w:szCs w:val="22"/>
          <w:lang w:eastAsia="en-US"/>
        </w:rPr>
        <w:t>:</w:t>
      </w:r>
      <w:r w:rsidRPr="00F261B5">
        <w:rPr>
          <w:sz w:val="22"/>
          <w:szCs w:val="22"/>
          <w:lang w:eastAsia="en-US"/>
        </w:rPr>
        <w:t xml:space="preserve"> az érintett </w:t>
      </w:r>
      <w:r w:rsidRPr="00F261B5">
        <w:rPr>
          <w:color w:val="000000"/>
          <w:sz w:val="22"/>
          <w:szCs w:val="22"/>
          <w:lang w:eastAsia="en-US"/>
        </w:rPr>
        <w:t>kérelmére, valamint a jogszabályban meghatározott további esetekben személyes adatai kezelését az adatkezelő korlátozza, ha az érintett vitatja a kezelt adatok pontosságát, vagy az adatkezelés jogellenes, vagy az érintettnek védendő érdekéből szüksége van és igényli az adatait, vagy az érintett eleve tiltakozott az adatkezelés ellen.</w:t>
      </w:r>
    </w:p>
    <w:p w:rsidR="00262FBB" w:rsidRPr="00F261B5" w:rsidRDefault="00262FBB" w:rsidP="00262FBB">
      <w:pPr>
        <w:spacing w:before="100" w:beforeAutospacing="1" w:after="100" w:afterAutospacing="1"/>
        <w:jc w:val="both"/>
        <w:rPr>
          <w:sz w:val="22"/>
          <w:szCs w:val="22"/>
        </w:rPr>
      </w:pPr>
      <w:r w:rsidRPr="00F261B5">
        <w:rPr>
          <w:rFonts w:eastAsia="Calibri"/>
          <w:b/>
          <w:iCs/>
          <w:color w:val="000000"/>
          <w:sz w:val="22"/>
          <w:szCs w:val="22"/>
        </w:rPr>
        <w:t xml:space="preserve">Az adathordozhatósághoz való jog (GDPR 20. cikk): </w:t>
      </w:r>
      <w:r w:rsidRPr="00F261B5">
        <w:rPr>
          <w:color w:val="000000"/>
          <w:sz w:val="22"/>
          <w:szCs w:val="22"/>
          <w:lang w:eastAsia="en-US"/>
        </w:rPr>
        <w:t xml:space="preserve">Ha az adatkezelés jogalapja </w:t>
      </w:r>
      <w:r w:rsidRPr="00F261B5">
        <w:rPr>
          <w:rFonts w:eastAsia="Calibri"/>
          <w:color w:val="000000"/>
          <w:sz w:val="22"/>
          <w:szCs w:val="22"/>
        </w:rPr>
        <w:t xml:space="preserve">önkéntes </w:t>
      </w:r>
      <w:r w:rsidRPr="00F261B5">
        <w:rPr>
          <w:color w:val="000000"/>
          <w:sz w:val="22"/>
          <w:szCs w:val="22"/>
          <w:lang w:eastAsia="en-US"/>
        </w:rPr>
        <w:t>hozzájárulás vagy szerződés</w:t>
      </w:r>
      <w:r w:rsidRPr="00F261B5">
        <w:rPr>
          <w:rFonts w:eastAsia="Calibri"/>
          <w:color w:val="000000"/>
          <w:sz w:val="22"/>
          <w:szCs w:val="22"/>
        </w:rPr>
        <w:t>es jogalap</w:t>
      </w:r>
      <w:r w:rsidRPr="00F261B5">
        <w:rPr>
          <w:color w:val="000000"/>
          <w:sz w:val="22"/>
          <w:szCs w:val="22"/>
          <w:lang w:eastAsia="en-US"/>
        </w:rPr>
        <w:t xml:space="preserve">, és az adatkezelés automatizált módon történik, akkor az érintett jogosult arra, hogy a rá vonatkozó, általa egy adatkezelő rendelkezésére bocsátott személyes adatokat </w:t>
      </w:r>
      <w:r w:rsidRPr="00F261B5">
        <w:rPr>
          <w:sz w:val="22"/>
          <w:szCs w:val="22"/>
        </w:rPr>
        <w:t>tagolt, széles körben használt, géppel olvasható formátumban megkapja.</w:t>
      </w:r>
    </w:p>
    <w:p w:rsidR="00262FBB" w:rsidRPr="00F261B5" w:rsidRDefault="00262FBB" w:rsidP="00262FBB">
      <w:pPr>
        <w:spacing w:before="100" w:beforeAutospacing="1" w:after="100" w:afterAutospacing="1"/>
        <w:jc w:val="both"/>
        <w:rPr>
          <w:sz w:val="22"/>
          <w:szCs w:val="22"/>
        </w:rPr>
      </w:pPr>
      <w:r w:rsidRPr="00F261B5">
        <w:rPr>
          <w:sz w:val="22"/>
          <w:szCs w:val="22"/>
        </w:rPr>
        <w:lastRenderedPageBreak/>
        <w:t xml:space="preserve">Az adathordozhatósághoz való jog gyakorlása során az érintett jogosult arra, hogy – ha ez technikailag megvalósítható – kérje a személyes adatok adatkezelők közötti közvetlen továbbítását. </w:t>
      </w:r>
    </w:p>
    <w:p w:rsidR="00262FBB" w:rsidRPr="00F261B5" w:rsidRDefault="00262FBB" w:rsidP="00262FBB">
      <w:pPr>
        <w:spacing w:before="100" w:beforeAutospacing="1" w:after="100" w:afterAutospacing="1"/>
        <w:jc w:val="both"/>
        <w:rPr>
          <w:sz w:val="22"/>
          <w:szCs w:val="22"/>
        </w:rPr>
      </w:pPr>
      <w:r w:rsidRPr="00F261B5">
        <w:rPr>
          <w:sz w:val="22"/>
          <w:szCs w:val="22"/>
        </w:rPr>
        <w:t>Az érintett e jogának gyakorlása nem érintheti mások jogait és szabadságait (</w:t>
      </w:r>
      <w:r w:rsidRPr="00F261B5">
        <w:rPr>
          <w:iCs/>
          <w:color w:val="000000"/>
          <w:sz w:val="22"/>
          <w:szCs w:val="22"/>
          <w:lang w:eastAsia="en-US"/>
        </w:rPr>
        <w:t>GDPR 20. cikk (4)).</w:t>
      </w:r>
    </w:p>
    <w:p w:rsidR="00262FBB" w:rsidRPr="00F261B5" w:rsidRDefault="00262FBB" w:rsidP="00262FBB">
      <w:pPr>
        <w:spacing w:before="100" w:beforeAutospacing="1" w:after="100" w:afterAutospacing="1" w:line="276" w:lineRule="auto"/>
        <w:jc w:val="both"/>
        <w:rPr>
          <w:b/>
          <w:color w:val="000000"/>
          <w:sz w:val="22"/>
          <w:szCs w:val="22"/>
          <w:lang w:eastAsia="en-US"/>
        </w:rPr>
      </w:pPr>
      <w:r w:rsidRPr="00F261B5">
        <w:rPr>
          <w:b/>
          <w:iCs/>
          <w:color w:val="000000"/>
          <w:sz w:val="22"/>
          <w:szCs w:val="22"/>
          <w:lang w:eastAsia="en-US"/>
        </w:rPr>
        <w:t xml:space="preserve">A tiltakozáshoz való jog (GDPR 21. cikk): </w:t>
      </w:r>
      <w:r w:rsidRPr="00F261B5">
        <w:rPr>
          <w:color w:val="000000"/>
          <w:sz w:val="22"/>
          <w:szCs w:val="22"/>
          <w:lang w:eastAsia="en-US"/>
        </w:rPr>
        <w:t xml:space="preserve">az érintett a saját helyzetével kapcsolatos okokból, a megadott elérhetőségeken keresztül, írásban tiltakozhat az adatkezelés </w:t>
      </w:r>
      <w:r w:rsidR="006B5C43" w:rsidRPr="00F261B5">
        <w:rPr>
          <w:color w:val="000000"/>
          <w:sz w:val="22"/>
          <w:szCs w:val="22"/>
          <w:lang w:eastAsia="en-US"/>
        </w:rPr>
        <w:t>ellen, ha az adatkezelő a személyes adatokat</w:t>
      </w:r>
      <w:r w:rsidRPr="00F261B5">
        <w:rPr>
          <w:color w:val="000000"/>
          <w:sz w:val="22"/>
          <w:szCs w:val="22"/>
          <w:lang w:eastAsia="en-US"/>
        </w:rPr>
        <w:t xml:space="preserve"> jogellenesen kezelné, továbbítaná, felhasználná. (például közveten üzletszerzés, közvélemény-kutatás vagy tudományos kutatás céljából történik az adatkezelés</w:t>
      </w:r>
      <w:r w:rsidR="00CC7BA9" w:rsidRPr="00F261B5">
        <w:rPr>
          <w:color w:val="000000"/>
          <w:sz w:val="22"/>
          <w:szCs w:val="22"/>
          <w:lang w:eastAsia="en-US"/>
        </w:rPr>
        <w:t xml:space="preserve">). </w:t>
      </w:r>
      <w:r w:rsidRPr="00F261B5">
        <w:rPr>
          <w:color w:val="000000"/>
          <w:sz w:val="22"/>
          <w:szCs w:val="22"/>
          <w:lang w:eastAsia="en-US"/>
        </w:rPr>
        <w:t xml:space="preserve"> </w:t>
      </w:r>
    </w:p>
    <w:p w:rsidR="00262FBB" w:rsidRPr="00F261B5" w:rsidRDefault="00262FBB" w:rsidP="00262FBB">
      <w:pPr>
        <w:spacing w:before="100" w:beforeAutospacing="1" w:after="100" w:afterAutospacing="1"/>
        <w:rPr>
          <w:b/>
          <w:bCs/>
          <w:color w:val="000000"/>
          <w:sz w:val="22"/>
          <w:szCs w:val="22"/>
        </w:rPr>
      </w:pPr>
      <w:r w:rsidRPr="00F261B5">
        <w:rPr>
          <w:b/>
          <w:bCs/>
          <w:color w:val="000000"/>
          <w:sz w:val="22"/>
          <w:szCs w:val="22"/>
        </w:rPr>
        <w:t>Jogorvoslati, jogérvényesítési lehetőségek</w:t>
      </w:r>
      <w:r w:rsidR="00AF2CD6" w:rsidRPr="00F261B5">
        <w:rPr>
          <w:b/>
          <w:bCs/>
          <w:color w:val="000000"/>
          <w:sz w:val="22"/>
          <w:szCs w:val="22"/>
        </w:rPr>
        <w:t>:</w:t>
      </w:r>
    </w:p>
    <w:p w:rsidR="00262FBB" w:rsidRPr="00F261B5" w:rsidRDefault="006B5C43" w:rsidP="00262FBB">
      <w:pPr>
        <w:spacing w:before="100" w:beforeAutospacing="1" w:after="100" w:afterAutospacing="1"/>
        <w:jc w:val="both"/>
        <w:rPr>
          <w:sz w:val="22"/>
          <w:szCs w:val="22"/>
        </w:rPr>
      </w:pPr>
      <w:r w:rsidRPr="00F261B5">
        <w:rPr>
          <w:color w:val="000000"/>
          <w:sz w:val="22"/>
          <w:szCs w:val="22"/>
        </w:rPr>
        <w:t xml:space="preserve">Az </w:t>
      </w:r>
      <w:r w:rsidR="009641BD" w:rsidRPr="00F261B5">
        <w:rPr>
          <w:color w:val="000000"/>
          <w:sz w:val="22"/>
          <w:szCs w:val="22"/>
        </w:rPr>
        <w:t xml:space="preserve">adatkezelő </w:t>
      </w:r>
      <w:r w:rsidR="00262FBB" w:rsidRPr="00F261B5">
        <w:rPr>
          <w:color w:val="000000"/>
          <w:sz w:val="22"/>
          <w:szCs w:val="22"/>
        </w:rPr>
        <w:t xml:space="preserve">vállalja, hogy az adatkezeléssel, adatvédelemmel kapcsolatos kérelmekre </w:t>
      </w:r>
      <w:r w:rsidR="00262FBB" w:rsidRPr="00F261B5">
        <w:rPr>
          <w:sz w:val="22"/>
          <w:szCs w:val="22"/>
        </w:rPr>
        <w:t xml:space="preserve">késedelem nélkül, de legfeljebb a kérelem beérkezésétől számított harminc napon belül válaszol és tájékoztatja az érintettet. Szükség esetén - figyelembe véve a kérelem összetettségét és a kérelmek számát - ez a határidő további hatvan nappal meghosszabbítható, de eben az esetben a kézhezvételtől számított harminc napon belül a hosszabbítás tényéről </w:t>
      </w:r>
      <w:r w:rsidRPr="00F261B5">
        <w:rPr>
          <w:color w:val="000000"/>
          <w:sz w:val="22"/>
          <w:szCs w:val="22"/>
        </w:rPr>
        <w:t xml:space="preserve">az adatkezelő </w:t>
      </w:r>
      <w:r w:rsidR="00262FBB" w:rsidRPr="00F261B5">
        <w:rPr>
          <w:sz w:val="22"/>
          <w:szCs w:val="22"/>
        </w:rPr>
        <w:t>tájékoztatja az érintettet.</w:t>
      </w:r>
    </w:p>
    <w:p w:rsidR="00262FBB" w:rsidRPr="00F261B5" w:rsidRDefault="00262FBB" w:rsidP="00262FBB">
      <w:pPr>
        <w:spacing w:before="100" w:beforeAutospacing="1" w:after="100" w:afterAutospacing="1"/>
        <w:jc w:val="both"/>
        <w:rPr>
          <w:sz w:val="22"/>
          <w:szCs w:val="22"/>
        </w:rPr>
      </w:pPr>
      <w:r w:rsidRPr="00F261B5">
        <w:rPr>
          <w:color w:val="000000"/>
          <w:sz w:val="22"/>
          <w:szCs w:val="22"/>
        </w:rPr>
        <w:t>E-mail esetében a kézhezvétel időpontjának az elküldést követő első munkanapot kell tekinteni.</w:t>
      </w:r>
    </w:p>
    <w:p w:rsidR="00262FBB" w:rsidRPr="00F261B5" w:rsidRDefault="00262FBB" w:rsidP="00262FBB">
      <w:pPr>
        <w:spacing w:before="100" w:beforeAutospacing="1" w:after="100" w:afterAutospacing="1"/>
        <w:jc w:val="both"/>
        <w:rPr>
          <w:color w:val="000000"/>
          <w:sz w:val="22"/>
          <w:szCs w:val="22"/>
        </w:rPr>
      </w:pPr>
      <w:r w:rsidRPr="00F261B5">
        <w:rPr>
          <w:color w:val="000000"/>
          <w:sz w:val="22"/>
          <w:szCs w:val="22"/>
        </w:rPr>
        <w:t>Személyes ada</w:t>
      </w:r>
      <w:r w:rsidR="00F20FA7" w:rsidRPr="00F261B5">
        <w:rPr>
          <w:color w:val="000000"/>
          <w:sz w:val="22"/>
          <w:szCs w:val="22"/>
        </w:rPr>
        <w:t xml:space="preserve">taik kezeléséről az érintettek </w:t>
      </w:r>
      <w:r w:rsidR="006B5C43" w:rsidRPr="00F261B5">
        <w:rPr>
          <w:color w:val="000000"/>
          <w:sz w:val="22"/>
          <w:szCs w:val="22"/>
        </w:rPr>
        <w:t xml:space="preserve">az </w:t>
      </w:r>
      <w:r w:rsidRPr="00F261B5">
        <w:rPr>
          <w:color w:val="000000"/>
          <w:sz w:val="22"/>
          <w:szCs w:val="22"/>
        </w:rPr>
        <w:t>adatkezelőtől bármikor, írásban - további formai kötöttséget mellőzve - kérhetnek tájékoztatást az alábbi módok egyikén:</w:t>
      </w:r>
    </w:p>
    <w:p w:rsidR="00262FBB" w:rsidRPr="00F261B5" w:rsidRDefault="006B5C43" w:rsidP="006B5C43">
      <w:pPr>
        <w:numPr>
          <w:ilvl w:val="0"/>
          <w:numId w:val="2"/>
        </w:numPr>
        <w:spacing w:before="100" w:beforeAutospacing="1" w:after="100" w:afterAutospacing="1"/>
        <w:jc w:val="both"/>
        <w:rPr>
          <w:color w:val="000000"/>
          <w:sz w:val="22"/>
          <w:szCs w:val="22"/>
        </w:rPr>
      </w:pPr>
      <w:r w:rsidRPr="00F261B5">
        <w:rPr>
          <w:color w:val="000000"/>
          <w:sz w:val="22"/>
          <w:szCs w:val="22"/>
        </w:rPr>
        <w:t>az</w:t>
      </w:r>
      <w:r w:rsidR="009641BD" w:rsidRPr="00F261B5">
        <w:rPr>
          <w:color w:val="000000"/>
          <w:sz w:val="22"/>
          <w:szCs w:val="22"/>
        </w:rPr>
        <w:t xml:space="preserve"> adatkezelő </w:t>
      </w:r>
      <w:r w:rsidR="00262FBB" w:rsidRPr="00F261B5">
        <w:rPr>
          <w:color w:val="000000"/>
          <w:sz w:val="22"/>
          <w:szCs w:val="22"/>
        </w:rPr>
        <w:t>székhelyére küldött ajánlott</w:t>
      </w:r>
      <w:r w:rsidR="00F20FA7" w:rsidRPr="00F261B5">
        <w:rPr>
          <w:color w:val="000000"/>
          <w:sz w:val="22"/>
          <w:szCs w:val="22"/>
        </w:rPr>
        <w:t xml:space="preserve">, tértivevényes </w:t>
      </w:r>
      <w:r w:rsidR="00262FBB" w:rsidRPr="00F261B5">
        <w:rPr>
          <w:color w:val="000000"/>
          <w:sz w:val="22"/>
          <w:szCs w:val="22"/>
        </w:rPr>
        <w:t xml:space="preserve"> levélben,</w:t>
      </w:r>
    </w:p>
    <w:p w:rsidR="00262FBB" w:rsidRPr="00DA2116" w:rsidRDefault="00262FBB" w:rsidP="00DA2116">
      <w:pPr>
        <w:numPr>
          <w:ilvl w:val="0"/>
          <w:numId w:val="2"/>
        </w:numPr>
        <w:spacing w:before="100" w:beforeAutospacing="1" w:after="100" w:afterAutospacing="1"/>
        <w:jc w:val="both"/>
        <w:rPr>
          <w:color w:val="000000"/>
          <w:sz w:val="22"/>
          <w:szCs w:val="22"/>
        </w:rPr>
      </w:pPr>
      <w:r w:rsidRPr="00F261B5">
        <w:rPr>
          <w:color w:val="000000"/>
          <w:sz w:val="22"/>
          <w:szCs w:val="22"/>
        </w:rPr>
        <w:t>valamint e-</w:t>
      </w:r>
      <w:r w:rsidR="006B5C43" w:rsidRPr="00F261B5">
        <w:rPr>
          <w:color w:val="000000"/>
          <w:sz w:val="22"/>
          <w:szCs w:val="22"/>
        </w:rPr>
        <w:t xml:space="preserve">mailben: </w:t>
      </w:r>
      <w:hyperlink r:id="rId19" w:history="1">
        <w:r w:rsidR="00DA2116" w:rsidRPr="00DA2116">
          <w:rPr>
            <w:rStyle w:val="Hiperhivatkozs"/>
            <w:sz w:val="22"/>
            <w:szCs w:val="22"/>
          </w:rPr>
          <w:t>renato.t@majormedicalsolutions.com</w:t>
        </w:r>
      </w:hyperlink>
    </w:p>
    <w:p w:rsidR="00E903CD" w:rsidRPr="00F261B5" w:rsidRDefault="00262FBB" w:rsidP="00262FBB">
      <w:pPr>
        <w:spacing w:before="100" w:beforeAutospacing="1" w:after="100" w:afterAutospacing="1"/>
        <w:jc w:val="both"/>
        <w:rPr>
          <w:color w:val="000000"/>
          <w:sz w:val="22"/>
          <w:szCs w:val="22"/>
        </w:rPr>
      </w:pPr>
      <w:r w:rsidRPr="00F261B5">
        <w:rPr>
          <w:color w:val="000000"/>
          <w:sz w:val="22"/>
          <w:szCs w:val="22"/>
        </w:rPr>
        <w:t>Az érintett a jogainak megsértése esetén a az Info tv. 22. § a) pontja szerint a Nemzeti Adatvédelmi és Információszabadság Hatóság vizsgálatát kezdeményezheti, valamint a b) pont alapján a Hatóság adatvédelmi hatósági eljárásának lefolytatását kérelmezheti.</w:t>
      </w:r>
    </w:p>
    <w:p w:rsidR="00262FBB" w:rsidRPr="00F261B5" w:rsidRDefault="00262FBB" w:rsidP="00262FBB">
      <w:pPr>
        <w:rPr>
          <w:b/>
          <w:sz w:val="22"/>
          <w:szCs w:val="22"/>
        </w:rPr>
      </w:pPr>
      <w:r w:rsidRPr="00F261B5">
        <w:rPr>
          <w:b/>
          <w:sz w:val="22"/>
          <w:szCs w:val="22"/>
        </w:rPr>
        <w:t>Nemzeti Adatvédelmi és Információszabadság Hatóság</w:t>
      </w:r>
    </w:p>
    <w:p w:rsidR="00262FBB" w:rsidRPr="00F261B5" w:rsidRDefault="00C81D94" w:rsidP="00262FBB">
      <w:pPr>
        <w:rPr>
          <w:spacing w:val="-4"/>
          <w:sz w:val="22"/>
          <w:szCs w:val="22"/>
        </w:rPr>
      </w:pPr>
      <w:r w:rsidRPr="00F261B5">
        <w:rPr>
          <w:sz w:val="22"/>
          <w:szCs w:val="22"/>
        </w:rPr>
        <w:t>posta cím: 1363  Budapest, Pf.: 9</w:t>
      </w:r>
      <w:r w:rsidR="00262FBB" w:rsidRPr="00F261B5">
        <w:rPr>
          <w:sz w:val="22"/>
          <w:szCs w:val="22"/>
        </w:rPr>
        <w:t>.</w:t>
      </w:r>
      <w:r w:rsidR="00262FBB" w:rsidRPr="00F261B5">
        <w:rPr>
          <w:sz w:val="22"/>
          <w:szCs w:val="22"/>
        </w:rPr>
        <w:br/>
        <w:t xml:space="preserve">cím: </w:t>
      </w:r>
      <w:r w:rsidRPr="00F261B5">
        <w:rPr>
          <w:sz w:val="22"/>
          <w:szCs w:val="22"/>
        </w:rPr>
        <w:t>1055 Budapest, Falk Miksa u. 9-11.</w:t>
      </w:r>
      <w:r w:rsidR="00262FBB" w:rsidRPr="00F261B5">
        <w:rPr>
          <w:sz w:val="22"/>
          <w:szCs w:val="22"/>
        </w:rPr>
        <w:br/>
        <w:t>Telefon: +36 (1) 391-1400</w:t>
      </w:r>
      <w:r w:rsidR="00262FBB" w:rsidRPr="00F261B5">
        <w:rPr>
          <w:sz w:val="22"/>
          <w:szCs w:val="22"/>
        </w:rPr>
        <w:br/>
        <w:t>Fax: +36 (1) 391-1410</w:t>
      </w:r>
      <w:r w:rsidR="00262FBB" w:rsidRPr="00F261B5">
        <w:rPr>
          <w:sz w:val="22"/>
          <w:szCs w:val="22"/>
        </w:rPr>
        <w:br/>
        <w:t xml:space="preserve">E-mail: </w:t>
      </w:r>
      <w:hyperlink r:id="rId20" w:history="1">
        <w:r w:rsidR="006B5C43" w:rsidRPr="00F261B5">
          <w:rPr>
            <w:rStyle w:val="Hiperhivatkozs"/>
            <w:sz w:val="22"/>
            <w:szCs w:val="22"/>
          </w:rPr>
          <w:t>ugyfelszolgalat@naih.hu</w:t>
        </w:r>
      </w:hyperlink>
      <w:r w:rsidR="006B5C43" w:rsidRPr="00F261B5">
        <w:rPr>
          <w:sz w:val="22"/>
          <w:szCs w:val="22"/>
        </w:rPr>
        <w:t xml:space="preserve">  </w:t>
      </w:r>
      <w:r w:rsidR="006B5C43" w:rsidRPr="00F261B5">
        <w:rPr>
          <w:sz w:val="22"/>
          <w:szCs w:val="22"/>
        </w:rPr>
        <w:br/>
        <w:t xml:space="preserve">Web cím: </w:t>
      </w:r>
      <w:r w:rsidR="00262FBB" w:rsidRPr="00F261B5">
        <w:rPr>
          <w:sz w:val="22"/>
          <w:szCs w:val="22"/>
        </w:rPr>
        <w:t>www.naih.hu</w:t>
      </w:r>
      <w:r w:rsidR="00262FBB" w:rsidRPr="00F261B5">
        <w:rPr>
          <w:sz w:val="22"/>
          <w:szCs w:val="22"/>
        </w:rPr>
        <w:br/>
      </w:r>
    </w:p>
    <w:p w:rsidR="00262FBB" w:rsidRPr="00F261B5" w:rsidRDefault="00262FBB" w:rsidP="00262FBB">
      <w:pPr>
        <w:rPr>
          <w:spacing w:val="-4"/>
          <w:sz w:val="22"/>
          <w:szCs w:val="22"/>
        </w:rPr>
      </w:pPr>
      <w:r w:rsidRPr="00F261B5">
        <w:rPr>
          <w:color w:val="000000"/>
          <w:sz w:val="22"/>
          <w:szCs w:val="22"/>
        </w:rPr>
        <w:t>Az érintett az Info tv.  23. §-ban foglaltak szerint jogainak érvényesítés érdekében bírósághoz fordulhat.</w:t>
      </w:r>
    </w:p>
    <w:p w:rsidR="00262FBB" w:rsidRPr="00F261B5" w:rsidRDefault="00262FBB" w:rsidP="00262FBB">
      <w:pPr>
        <w:rPr>
          <w:spacing w:val="-4"/>
          <w:sz w:val="22"/>
          <w:szCs w:val="22"/>
        </w:rPr>
      </w:pPr>
    </w:p>
    <w:p w:rsidR="00262FBB" w:rsidRPr="00F261B5" w:rsidRDefault="006B5C43" w:rsidP="00262FBB">
      <w:pPr>
        <w:pStyle w:val="NormlWeb"/>
        <w:rPr>
          <w:sz w:val="22"/>
          <w:szCs w:val="22"/>
        </w:rPr>
      </w:pPr>
      <w:r w:rsidRPr="00F261B5">
        <w:rPr>
          <w:spacing w:val="-4"/>
          <w:sz w:val="22"/>
          <w:szCs w:val="22"/>
        </w:rPr>
        <w:t>Budapest</w:t>
      </w:r>
      <w:r w:rsidR="00AF4175" w:rsidRPr="00F261B5">
        <w:rPr>
          <w:spacing w:val="-4"/>
          <w:sz w:val="22"/>
          <w:szCs w:val="22"/>
        </w:rPr>
        <w:t>,</w:t>
      </w:r>
      <w:r w:rsidR="00CC7BA9" w:rsidRPr="00F261B5">
        <w:rPr>
          <w:spacing w:val="-4"/>
          <w:sz w:val="22"/>
          <w:szCs w:val="22"/>
        </w:rPr>
        <w:t xml:space="preserve"> 2021</w:t>
      </w:r>
      <w:r w:rsidR="00DA2116">
        <w:rPr>
          <w:spacing w:val="-4"/>
          <w:sz w:val="22"/>
          <w:szCs w:val="22"/>
        </w:rPr>
        <w:t xml:space="preserve">. december </w:t>
      </w:r>
      <w:r w:rsidR="00262FBB" w:rsidRPr="00F261B5">
        <w:rPr>
          <w:spacing w:val="-4"/>
          <w:sz w:val="22"/>
          <w:szCs w:val="22"/>
        </w:rPr>
        <w:t xml:space="preserve"> </w:t>
      </w:r>
    </w:p>
    <w:p w:rsidR="006B5C43" w:rsidRPr="00F261B5" w:rsidRDefault="006B5C43" w:rsidP="00DA2116">
      <w:pPr>
        <w:spacing w:line="360" w:lineRule="auto"/>
        <w:jc w:val="both"/>
        <w:rPr>
          <w:sz w:val="22"/>
          <w:szCs w:val="22"/>
        </w:rPr>
      </w:pPr>
    </w:p>
    <w:sectPr w:rsidR="006B5C43" w:rsidRPr="00F261B5" w:rsidSect="00B215E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24" w:rsidRDefault="00004524">
      <w:r>
        <w:separator/>
      </w:r>
    </w:p>
  </w:endnote>
  <w:endnote w:type="continuationSeparator" w:id="0">
    <w:p w:rsidR="00004524" w:rsidRDefault="0000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214935"/>
      <w:docPartObj>
        <w:docPartGallery w:val="Page Numbers (Bottom of Page)"/>
        <w:docPartUnique/>
      </w:docPartObj>
    </w:sdtPr>
    <w:sdtEndPr/>
    <w:sdtContent>
      <w:p w:rsidR="002C5B5E" w:rsidRDefault="008F3750">
        <w:pPr>
          <w:pStyle w:val="llb"/>
          <w:jc w:val="center"/>
        </w:pPr>
        <w:r>
          <w:fldChar w:fldCharType="begin"/>
        </w:r>
        <w:r>
          <w:instrText>PAGE   \* MERGEFORMAT</w:instrText>
        </w:r>
        <w:r>
          <w:fldChar w:fldCharType="separate"/>
        </w:r>
        <w:r w:rsidR="00F3537E">
          <w:rPr>
            <w:noProof/>
          </w:rPr>
          <w:t>1</w:t>
        </w:r>
        <w:r>
          <w:fldChar w:fldCharType="end"/>
        </w:r>
      </w:p>
    </w:sdtContent>
  </w:sdt>
  <w:p w:rsidR="0042541F" w:rsidRDefault="0000452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24" w:rsidRDefault="00004524">
      <w:r>
        <w:separator/>
      </w:r>
    </w:p>
  </w:footnote>
  <w:footnote w:type="continuationSeparator" w:id="0">
    <w:p w:rsidR="00004524" w:rsidRDefault="000045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1CFC"/>
    <w:multiLevelType w:val="hybridMultilevel"/>
    <w:tmpl w:val="67FA45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39A0830"/>
    <w:multiLevelType w:val="hybridMultilevel"/>
    <w:tmpl w:val="956A7D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F427FB"/>
    <w:multiLevelType w:val="hybridMultilevel"/>
    <w:tmpl w:val="1D4061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7F"/>
    <w:rsid w:val="00004524"/>
    <w:rsid w:val="00074055"/>
    <w:rsid w:val="00077F75"/>
    <w:rsid w:val="000B7271"/>
    <w:rsid w:val="000F2131"/>
    <w:rsid w:val="00193CCD"/>
    <w:rsid w:val="001A5F90"/>
    <w:rsid w:val="001B09F9"/>
    <w:rsid w:val="001C0A2E"/>
    <w:rsid w:val="001F101E"/>
    <w:rsid w:val="001F1B80"/>
    <w:rsid w:val="00213091"/>
    <w:rsid w:val="00262FBB"/>
    <w:rsid w:val="00270882"/>
    <w:rsid w:val="0029131E"/>
    <w:rsid w:val="002D1FF9"/>
    <w:rsid w:val="002D5D8B"/>
    <w:rsid w:val="002D7B15"/>
    <w:rsid w:val="00363804"/>
    <w:rsid w:val="003C459C"/>
    <w:rsid w:val="003E45A7"/>
    <w:rsid w:val="00424E12"/>
    <w:rsid w:val="00444055"/>
    <w:rsid w:val="005025AE"/>
    <w:rsid w:val="00532D89"/>
    <w:rsid w:val="0054583C"/>
    <w:rsid w:val="00605C1B"/>
    <w:rsid w:val="00626167"/>
    <w:rsid w:val="006B5C43"/>
    <w:rsid w:val="006F3982"/>
    <w:rsid w:val="007727E9"/>
    <w:rsid w:val="00784860"/>
    <w:rsid w:val="007B5E7F"/>
    <w:rsid w:val="007B75C9"/>
    <w:rsid w:val="008826C2"/>
    <w:rsid w:val="0088514F"/>
    <w:rsid w:val="008B31D9"/>
    <w:rsid w:val="008B4F60"/>
    <w:rsid w:val="008B6682"/>
    <w:rsid w:val="008C3C63"/>
    <w:rsid w:val="008F013F"/>
    <w:rsid w:val="008F3750"/>
    <w:rsid w:val="00936770"/>
    <w:rsid w:val="009549F6"/>
    <w:rsid w:val="009641BD"/>
    <w:rsid w:val="00982E72"/>
    <w:rsid w:val="0098735A"/>
    <w:rsid w:val="009B6360"/>
    <w:rsid w:val="009E45E7"/>
    <w:rsid w:val="009F46FA"/>
    <w:rsid w:val="00A25214"/>
    <w:rsid w:val="00A32199"/>
    <w:rsid w:val="00A57FC0"/>
    <w:rsid w:val="00AA1965"/>
    <w:rsid w:val="00AE0853"/>
    <w:rsid w:val="00AF1211"/>
    <w:rsid w:val="00AF2CD6"/>
    <w:rsid w:val="00AF4175"/>
    <w:rsid w:val="00B602BE"/>
    <w:rsid w:val="00B65594"/>
    <w:rsid w:val="00B678EF"/>
    <w:rsid w:val="00BA3F7F"/>
    <w:rsid w:val="00BB026B"/>
    <w:rsid w:val="00BE237A"/>
    <w:rsid w:val="00C10BFE"/>
    <w:rsid w:val="00C1716D"/>
    <w:rsid w:val="00C5202A"/>
    <w:rsid w:val="00C81D94"/>
    <w:rsid w:val="00C903F3"/>
    <w:rsid w:val="00C96A93"/>
    <w:rsid w:val="00CC7BA9"/>
    <w:rsid w:val="00D41F4C"/>
    <w:rsid w:val="00D54F20"/>
    <w:rsid w:val="00D94741"/>
    <w:rsid w:val="00DA2116"/>
    <w:rsid w:val="00DA4509"/>
    <w:rsid w:val="00E2416F"/>
    <w:rsid w:val="00E903CD"/>
    <w:rsid w:val="00EA79BB"/>
    <w:rsid w:val="00EB6B0B"/>
    <w:rsid w:val="00F0630A"/>
    <w:rsid w:val="00F20FA7"/>
    <w:rsid w:val="00F261B5"/>
    <w:rsid w:val="00F3537E"/>
    <w:rsid w:val="00F557FD"/>
    <w:rsid w:val="00F55D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BEFD"/>
  <w15:chartTrackingRefBased/>
  <w15:docId w15:val="{9EF9CA4B-FF72-49E3-8C18-0495CAB4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2FB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262FBB"/>
    <w:pPr>
      <w:spacing w:before="100" w:beforeAutospacing="1" w:after="100" w:afterAutospacing="1"/>
    </w:pPr>
    <w:rPr>
      <w:color w:val="000000"/>
    </w:rPr>
  </w:style>
  <w:style w:type="paragraph" w:styleId="llb">
    <w:name w:val="footer"/>
    <w:basedOn w:val="Norml"/>
    <w:link w:val="llbChar"/>
    <w:uiPriority w:val="99"/>
    <w:unhideWhenUsed/>
    <w:rsid w:val="00262FBB"/>
    <w:pPr>
      <w:tabs>
        <w:tab w:val="center" w:pos="4536"/>
        <w:tab w:val="right" w:pos="9072"/>
      </w:tabs>
    </w:pPr>
  </w:style>
  <w:style w:type="character" w:customStyle="1" w:styleId="llbChar">
    <w:name w:val="Élőláb Char"/>
    <w:basedOn w:val="Bekezdsalapbettpusa"/>
    <w:link w:val="llb"/>
    <w:uiPriority w:val="99"/>
    <w:rsid w:val="00262FB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62FBB"/>
    <w:pPr>
      <w:ind w:left="720"/>
      <w:contextualSpacing/>
    </w:pPr>
    <w:rPr>
      <w:rFonts w:ascii="Cambria" w:eastAsia="MS Mincho" w:hAnsi="Cambria"/>
      <w:lang w:val="en-US"/>
    </w:rPr>
  </w:style>
  <w:style w:type="character" w:customStyle="1" w:styleId="szekhely">
    <w:name w:val="szekhely"/>
    <w:rsid w:val="00262FBB"/>
  </w:style>
  <w:style w:type="character" w:styleId="Hiperhivatkozs">
    <w:name w:val="Hyperlink"/>
    <w:basedOn w:val="Bekezdsalapbettpusa"/>
    <w:uiPriority w:val="99"/>
    <w:unhideWhenUsed/>
    <w:rsid w:val="00F0630A"/>
    <w:rPr>
      <w:color w:val="0563C1" w:themeColor="hyperlink"/>
      <w:u w:val="single"/>
    </w:rPr>
  </w:style>
  <w:style w:type="paragraph" w:styleId="lfej">
    <w:name w:val="header"/>
    <w:basedOn w:val="Norml"/>
    <w:link w:val="lfejChar"/>
    <w:uiPriority w:val="99"/>
    <w:unhideWhenUsed/>
    <w:rsid w:val="00CC7BA9"/>
    <w:pPr>
      <w:tabs>
        <w:tab w:val="center" w:pos="4536"/>
        <w:tab w:val="right" w:pos="9072"/>
      </w:tabs>
    </w:pPr>
  </w:style>
  <w:style w:type="character" w:customStyle="1" w:styleId="lfejChar">
    <w:name w:val="Élőfej Char"/>
    <w:basedOn w:val="Bekezdsalapbettpusa"/>
    <w:link w:val="lfej"/>
    <w:uiPriority w:val="99"/>
    <w:rsid w:val="00CC7BA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0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rent.hu" TargetMode="External"/><Relationship Id="rId13" Type="http://schemas.openxmlformats.org/officeDocument/2006/relationships/hyperlink" Target="mailto:gdpr-officer@xbtholding.com" TargetMode="External"/><Relationship Id="rId18" Type="http://schemas.openxmlformats.org/officeDocument/2006/relationships/hyperlink" Target="http://www.perfectrent.h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erfectrent.hu" TargetMode="External"/><Relationship Id="rId12" Type="http://schemas.openxmlformats.org/officeDocument/2006/relationships/hyperlink" Target="mailto:renato.t@majormedicalsolutions.com" TargetMode="External"/><Relationship Id="rId17" Type="http://schemas.openxmlformats.org/officeDocument/2006/relationships/hyperlink" Target="http://www.facebook.com/about/privacy/" TargetMode="External"/><Relationship Id="rId2" Type="http://schemas.openxmlformats.org/officeDocument/2006/relationships/styles" Target="styles.xml"/><Relationship Id="rId16" Type="http://schemas.openxmlformats.org/officeDocument/2006/relationships/hyperlink" Target="http://www.google.com/settings/ads" TargetMode="External"/><Relationship Id="rId20" Type="http://schemas.openxmlformats.org/officeDocument/2006/relationships/hyperlink" Target="mailto:ugyfelszolgalat@naih.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officer@xbtholding.com" TargetMode="External"/><Relationship Id="rId5" Type="http://schemas.openxmlformats.org/officeDocument/2006/relationships/footnotes" Target="footnotes.xml"/><Relationship Id="rId15" Type="http://schemas.openxmlformats.org/officeDocument/2006/relationships/hyperlink" Target="http://www.google.com/intl/hu/analytics" TargetMode="External"/><Relationship Id="rId23" Type="http://schemas.openxmlformats.org/officeDocument/2006/relationships/theme" Target="theme/theme1.xml"/><Relationship Id="rId10" Type="http://schemas.openxmlformats.org/officeDocument/2006/relationships/hyperlink" Target="https://fozzy.com/docs/Privacy-Policy.pdf" TargetMode="External"/><Relationship Id="rId19" Type="http://schemas.openxmlformats.org/officeDocument/2006/relationships/hyperlink" Target="mailto:renato.t@majormedicalsolutions.com" TargetMode="External"/><Relationship Id="rId4" Type="http://schemas.openxmlformats.org/officeDocument/2006/relationships/webSettings" Target="webSettings.xml"/><Relationship Id="rId9" Type="http://schemas.openxmlformats.org/officeDocument/2006/relationships/hyperlink" Target="http://www.fozzy.com" TargetMode="External"/><Relationship Id="rId14" Type="http://schemas.openxmlformats.org/officeDocument/2006/relationships/hyperlink" Target="http://www.perfectrent.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3171</Words>
  <Characters>21880</Characters>
  <Application>Microsoft Office Word</Application>
  <DocSecurity>0</DocSecurity>
  <Lines>182</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Ugrai</dc:creator>
  <cp:keywords/>
  <dc:description/>
  <cp:lastModifiedBy>Gábor Ugrai</cp:lastModifiedBy>
  <cp:revision>11</cp:revision>
  <dcterms:created xsi:type="dcterms:W3CDTF">2021-11-30T18:10:00Z</dcterms:created>
  <dcterms:modified xsi:type="dcterms:W3CDTF">2021-12-08T17:32:00Z</dcterms:modified>
</cp:coreProperties>
</file>